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54F" w:rsidRPr="00D04182" w:rsidRDefault="00E9354F" w:rsidP="00E9354F">
      <w:pPr>
        <w:tabs>
          <w:tab w:val="left" w:pos="360"/>
        </w:tabs>
        <w:spacing w:line="360" w:lineRule="auto"/>
        <w:ind w:left="360" w:hanging="360"/>
        <w:jc w:val="right"/>
        <w:rPr>
          <w:rFonts w:asciiTheme="majorHAnsi" w:eastAsia="Arial Unicode MS" w:hAnsiTheme="majorHAnsi" w:cs="Tahoma"/>
          <w:b/>
          <w:sz w:val="28"/>
          <w:szCs w:val="28"/>
          <w:lang w:val="fi-FI"/>
        </w:rPr>
      </w:pPr>
      <w:r w:rsidRPr="00D04182">
        <w:rPr>
          <w:rFonts w:asciiTheme="majorHAnsi" w:eastAsia="Arial Unicode MS" w:hAnsiTheme="majorHAnsi" w:cs="Tahoma"/>
          <w:b/>
          <w:sz w:val="28"/>
          <w:szCs w:val="28"/>
          <w:lang w:val="fi-FI"/>
        </w:rPr>
        <w:t>BAB II</w:t>
      </w:r>
    </w:p>
    <w:p w:rsidR="00E9354F" w:rsidRPr="00D04182" w:rsidRDefault="00E9354F" w:rsidP="00E9354F">
      <w:pPr>
        <w:tabs>
          <w:tab w:val="left" w:pos="360"/>
        </w:tabs>
        <w:ind w:left="360" w:hanging="360"/>
        <w:jc w:val="right"/>
        <w:rPr>
          <w:rFonts w:asciiTheme="majorHAnsi" w:eastAsia="Arial Unicode MS" w:hAnsiTheme="majorHAnsi" w:cs="Tahoma"/>
          <w:b/>
          <w:sz w:val="28"/>
          <w:szCs w:val="28"/>
          <w:lang w:val="fi-FI"/>
        </w:rPr>
      </w:pPr>
      <w:r w:rsidRPr="00D04182">
        <w:rPr>
          <w:rFonts w:asciiTheme="majorHAnsi" w:eastAsia="Arial Unicode MS" w:hAnsiTheme="majorHAnsi" w:cs="Tahoma"/>
          <w:b/>
          <w:sz w:val="28"/>
          <w:szCs w:val="28"/>
          <w:lang w:val="fi-FI"/>
        </w:rPr>
        <w:t xml:space="preserve">EVALUASI PELAKSANAAN RENJA </w:t>
      </w:r>
      <w:r w:rsidRPr="00D04182">
        <w:rPr>
          <w:rFonts w:asciiTheme="majorHAnsi" w:eastAsia="Arial Unicode MS" w:hAnsiTheme="majorHAnsi" w:cs="Tahoma"/>
          <w:b/>
          <w:sz w:val="28"/>
          <w:szCs w:val="28"/>
          <w:lang w:val="id-ID"/>
        </w:rPr>
        <w:t>SKPD</w:t>
      </w:r>
    </w:p>
    <w:p w:rsidR="00E9354F" w:rsidRPr="00D04182" w:rsidRDefault="00E9354F" w:rsidP="00E9354F">
      <w:pPr>
        <w:tabs>
          <w:tab w:val="left" w:pos="360"/>
        </w:tabs>
        <w:ind w:left="360" w:hanging="360"/>
        <w:jc w:val="right"/>
        <w:rPr>
          <w:rFonts w:asciiTheme="majorHAnsi" w:eastAsia="Arial Unicode MS" w:hAnsiTheme="majorHAnsi" w:cs="Tahoma"/>
          <w:b/>
          <w:sz w:val="28"/>
          <w:szCs w:val="28"/>
          <w:lang w:val="fi-FI"/>
        </w:rPr>
      </w:pPr>
      <w:r w:rsidRPr="00D04182">
        <w:rPr>
          <w:rFonts w:asciiTheme="majorHAnsi" w:eastAsia="Arial Unicode MS" w:hAnsiTheme="majorHAnsi" w:cs="Tahoma"/>
          <w:b/>
          <w:sz w:val="28"/>
          <w:szCs w:val="28"/>
          <w:lang w:val="fi-FI"/>
        </w:rPr>
        <w:t>TAHUN LALU</w:t>
      </w:r>
    </w:p>
    <w:p w:rsidR="00E9354F" w:rsidRPr="00D04182" w:rsidRDefault="00E9354F" w:rsidP="00E9354F">
      <w:pPr>
        <w:tabs>
          <w:tab w:val="left" w:pos="2540"/>
        </w:tabs>
        <w:rPr>
          <w:rFonts w:asciiTheme="majorHAnsi" w:eastAsia="Arial Unicode MS" w:hAnsiTheme="majorHAnsi" w:cs="Tahoma"/>
          <w:sz w:val="28"/>
          <w:szCs w:val="28"/>
          <w:lang w:val="fi-FI"/>
        </w:rPr>
      </w:pPr>
    </w:p>
    <w:p w:rsidR="00E9354F" w:rsidRPr="00D04182" w:rsidRDefault="00E9354F" w:rsidP="00E9354F">
      <w:pPr>
        <w:ind w:left="709" w:hanging="709"/>
        <w:jc w:val="right"/>
        <w:rPr>
          <w:rFonts w:asciiTheme="majorHAnsi" w:eastAsia="Arial Unicode MS" w:hAnsiTheme="majorHAnsi" w:cs="Tahoma"/>
          <w:b/>
          <w:sz w:val="28"/>
          <w:szCs w:val="28"/>
          <w:lang w:val="id-ID"/>
        </w:rPr>
      </w:pPr>
      <w:r w:rsidRPr="00D04182">
        <w:rPr>
          <w:rFonts w:asciiTheme="majorHAnsi" w:eastAsia="Arial Unicode MS" w:hAnsiTheme="majorHAnsi" w:cs="Tahoma"/>
          <w:b/>
          <w:sz w:val="28"/>
          <w:szCs w:val="28"/>
        </w:rPr>
        <w:t>2.1.</w:t>
      </w:r>
      <w:r w:rsidRPr="00D04182">
        <w:rPr>
          <w:rFonts w:asciiTheme="majorHAnsi" w:eastAsia="Arial Unicode MS" w:hAnsiTheme="majorHAnsi" w:cs="Tahoma"/>
          <w:b/>
          <w:sz w:val="28"/>
          <w:szCs w:val="28"/>
        </w:rPr>
        <w:tab/>
      </w:r>
      <w:r w:rsidRPr="00D04182">
        <w:rPr>
          <w:rFonts w:asciiTheme="majorHAnsi" w:eastAsia="Arial Unicode MS" w:hAnsiTheme="majorHAnsi" w:cs="Tahoma"/>
          <w:b/>
          <w:sz w:val="28"/>
          <w:szCs w:val="28"/>
          <w:lang w:val="fi-FI"/>
        </w:rPr>
        <w:t>Evaluasi Pelaksanaan Tahun 20</w:t>
      </w:r>
      <w:r w:rsidRPr="00D04182">
        <w:rPr>
          <w:rFonts w:asciiTheme="majorHAnsi" w:eastAsia="Arial Unicode MS" w:hAnsiTheme="majorHAnsi" w:cs="Tahoma"/>
          <w:b/>
          <w:sz w:val="28"/>
          <w:szCs w:val="28"/>
          <w:lang w:val="id-ID"/>
        </w:rPr>
        <w:t>19</w:t>
      </w:r>
      <w:r w:rsidRPr="00D04182">
        <w:rPr>
          <w:rFonts w:asciiTheme="majorHAnsi" w:eastAsia="Arial Unicode MS" w:hAnsiTheme="majorHAnsi" w:cs="Tahoma"/>
          <w:b/>
          <w:sz w:val="28"/>
          <w:szCs w:val="28"/>
        </w:rPr>
        <w:t xml:space="preserve"> </w:t>
      </w:r>
      <w:r w:rsidRPr="00D04182">
        <w:rPr>
          <w:rFonts w:asciiTheme="majorHAnsi" w:eastAsia="Arial Unicode MS" w:hAnsiTheme="majorHAnsi" w:cs="Tahoma"/>
          <w:b/>
          <w:sz w:val="28"/>
          <w:szCs w:val="28"/>
          <w:lang w:val="fi-FI"/>
        </w:rPr>
        <w:t xml:space="preserve">dan Capaian Renstra </w:t>
      </w:r>
      <w:r w:rsidRPr="00D04182">
        <w:rPr>
          <w:rFonts w:asciiTheme="majorHAnsi" w:eastAsia="Arial Unicode MS" w:hAnsiTheme="majorHAnsi" w:cs="Tahoma"/>
          <w:b/>
          <w:sz w:val="28"/>
          <w:szCs w:val="28"/>
          <w:lang w:val="id-ID"/>
        </w:rPr>
        <w:t>SKPD</w:t>
      </w:r>
    </w:p>
    <w:p w:rsidR="00E9354F" w:rsidRPr="00D04182" w:rsidRDefault="00E9354F" w:rsidP="00E9354F">
      <w:pPr>
        <w:tabs>
          <w:tab w:val="left" w:pos="709"/>
        </w:tabs>
        <w:ind w:left="709" w:hanging="709"/>
        <w:jc w:val="both"/>
        <w:rPr>
          <w:rFonts w:asciiTheme="majorHAnsi" w:eastAsia="Arial Unicode MS" w:hAnsiTheme="majorHAnsi" w:cs="Tahoma"/>
          <w:b/>
          <w:sz w:val="28"/>
          <w:szCs w:val="28"/>
          <w:lang w:val="id-ID"/>
        </w:rPr>
      </w:pPr>
      <w:r>
        <w:rPr>
          <w:rFonts w:asciiTheme="majorHAnsi" w:eastAsia="Arial Unicode MS" w:hAnsiTheme="majorHAnsi" w:cs="Tahoma"/>
          <w:b/>
          <w:noProof/>
          <w:sz w:val="28"/>
          <w:szCs w:val="28"/>
          <w:lang w:val="id-ID" w:eastAsia="id-ID"/>
        </w:rPr>
        <mc:AlternateContent>
          <mc:Choice Requires="wps">
            <w:drawing>
              <wp:anchor distT="0" distB="0" distL="114300" distR="114300" simplePos="0" relativeHeight="251658240" behindDoc="0" locked="0" layoutInCell="1" allowOverlap="1">
                <wp:simplePos x="0" y="0"/>
                <wp:positionH relativeFrom="column">
                  <wp:posOffset>36195</wp:posOffset>
                </wp:positionH>
                <wp:positionV relativeFrom="paragraph">
                  <wp:posOffset>96520</wp:posOffset>
                </wp:positionV>
                <wp:extent cx="5000625" cy="0"/>
                <wp:effectExtent l="19050" t="15240" r="19050" b="228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0062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85pt;margin-top:7.6pt;width:393.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cVsJQIAAEsEAAAOAAAAZHJzL2Uyb0RvYy54bWysVE2P2jAQvVfqf7B8hyQUWDYirFYJ9LLt&#10;IrH9AcZ2iNXEY9mGgKr+947Nh9j2UlXNwRlnPG/ezDxn/nTsWnKQ1inQBc2GKSVScxBK7wr67W01&#10;mFHiPNOCtaBlQU/S0afFxw/z3uRyBA20QlqCINrlvSlo473Jk8TxRnbMDcFIjc4abMc8bu0uEZb1&#10;iN61yShNp0kPVhgLXDqHX6uzky4ifl1L7l/r2klP2oIiNx9XG9dtWJPFnOU7y0yj+IUG+wcWHVMa&#10;k96gKuYZ2Vv1B1SnuAUHtR9y6BKoa8VlrAGrydLfqtk0zMhYCzbHmVub3P+D5V8Pa0uUKOiIEs06&#10;HNHGW6Z2jSfP1kJPStAa2wiWjEK3euNyDCr12oZ6+VFvzAvw745oKBumdzKyfjsZhMpCRPIuJGyc&#10;wZzb/gsIPMP2HmLrjrXtAiQ2hRzjhE63CcmjJxw/TlKc+WhCCb/6EpZfA411/rOEjgSjoO5Sx62A&#10;LKZhhxfnAy2WXwNCVg0r1bZRDq0mPfZjNnmYxAgHrRLBG845u9uWrSUHFhQVn1gkeu6PWdhrEdEa&#10;ycTyYnum2rON2Vsd8LAy5HOxzpL58Zg+LmfL2XgwHk2Xg3FaVYPnVTkeTFfZw6T6VJVllf0M1LJx&#10;3ighpA7srvLNxn8nj8tFOgvvJuBbH5L36LFhSPb6jqTjaMM0z7rYgjit7XXkqNh4+HK7wpW436N9&#10;/w9Y/AIAAP//AwBQSwMEFAAGAAgAAAAhAHYg6Z7cAAAABwEAAA8AAABkcnMvZG93bnJldi54bWxM&#10;jstOwzAQRfdI/IM1SOyoQ6EUQpwKIbEAUR5tFyyn8eQB8TiN3Tb9ewaxgN3ch+6cbDa4Vu2oD41n&#10;A+ejBBRx4W3DlYHV8uHsGlSIyBZbz2TgQAFm+fFRhqn1e36n3SJWSkY4pGigjrFLtQ5FTQ7DyHfE&#10;kpW+dxhF9pW2Pe5l3LV6nCRX2mHD8qHGju5rKr4WW2dg8/HoivL5Lfjl/PCEq8/y5XLzaszpyXB3&#10;CyrSEP/K8IMv6JAL09pv2QbVGphMpSj2ZAxK4unNhRzrX0Pnmf7Pn38DAAD//wMAUEsBAi0AFAAG&#10;AAgAAAAhALaDOJL+AAAA4QEAABMAAAAAAAAAAAAAAAAAAAAAAFtDb250ZW50X1R5cGVzXS54bWxQ&#10;SwECLQAUAAYACAAAACEAOP0h/9YAAACUAQAACwAAAAAAAAAAAAAAAAAvAQAAX3JlbHMvLnJlbHNQ&#10;SwECLQAUAAYACAAAACEAwXXFbCUCAABLBAAADgAAAAAAAAAAAAAAAAAuAgAAZHJzL2Uyb0RvYy54&#10;bWxQSwECLQAUAAYACAAAACEAdiDpntwAAAAHAQAADwAAAAAAAAAAAAAAAAB/BAAAZHJzL2Rvd25y&#10;ZXYueG1sUEsFBgAAAAAEAAQA8wAAAIgFAAAAAA==&#10;" strokeweight="2.25pt"/>
            </w:pict>
          </mc:Fallback>
        </mc:AlternateContent>
      </w:r>
    </w:p>
    <w:p w:rsidR="00E9354F" w:rsidRPr="00DE7747" w:rsidRDefault="00E9354F" w:rsidP="00E9354F">
      <w:pPr>
        <w:tabs>
          <w:tab w:val="left" w:pos="709"/>
        </w:tabs>
        <w:ind w:left="709" w:hanging="709"/>
        <w:jc w:val="both"/>
        <w:rPr>
          <w:rFonts w:ascii="Century Gothic" w:eastAsia="Arial Unicode MS" w:hAnsi="Century Gothic" w:cs="Tahoma"/>
          <w:b/>
          <w:lang w:val="id-ID"/>
        </w:rPr>
      </w:pPr>
    </w:p>
    <w:p w:rsidR="00E9354F" w:rsidRPr="00D04182" w:rsidRDefault="00E9354F" w:rsidP="00E9354F">
      <w:pPr>
        <w:keepNext/>
        <w:framePr w:dropCap="drop" w:lines="3" w:w="857" w:h="1021" w:hRule="exact" w:hSpace="113" w:wrap="around" w:vAnchor="text" w:hAnchor="page" w:x="2268" w:y="37"/>
        <w:tabs>
          <w:tab w:val="left" w:pos="0"/>
          <w:tab w:val="left" w:pos="709"/>
        </w:tabs>
        <w:spacing w:line="1021" w:lineRule="exact"/>
        <w:ind w:right="-131"/>
        <w:rPr>
          <w:rFonts w:asciiTheme="majorHAnsi" w:hAnsiTheme="majorHAnsi"/>
          <w:color w:val="000000" w:themeColor="text1"/>
          <w:position w:val="-1"/>
          <w:sz w:val="120"/>
          <w:szCs w:val="120"/>
          <w:lang w:val="id-ID"/>
        </w:rPr>
      </w:pPr>
      <w:r w:rsidRPr="00D04182">
        <w:rPr>
          <w:rFonts w:asciiTheme="majorHAnsi" w:hAnsiTheme="majorHAnsi"/>
          <w:color w:val="000000" w:themeColor="text1"/>
          <w:position w:val="-1"/>
          <w:sz w:val="120"/>
          <w:szCs w:val="120"/>
          <w:lang w:val="id-ID"/>
        </w:rPr>
        <w:t>D</w:t>
      </w:r>
    </w:p>
    <w:p w:rsidR="00E9354F" w:rsidRPr="00D04182" w:rsidRDefault="00E9354F" w:rsidP="00E9354F">
      <w:pPr>
        <w:spacing w:line="360" w:lineRule="auto"/>
        <w:jc w:val="both"/>
        <w:rPr>
          <w:rFonts w:asciiTheme="majorHAnsi" w:hAnsiTheme="majorHAnsi" w:cs="Tahoma"/>
          <w:sz w:val="24"/>
          <w:szCs w:val="24"/>
          <w:lang w:val="id-ID"/>
        </w:rPr>
      </w:pPr>
      <w:r w:rsidRPr="00D04182">
        <w:rPr>
          <w:rFonts w:asciiTheme="majorHAnsi" w:hAnsiTheme="majorHAnsi" w:cs="Tahoma"/>
          <w:sz w:val="24"/>
          <w:szCs w:val="24"/>
          <w:lang w:val="id-ID"/>
        </w:rPr>
        <w:t xml:space="preserve">inas </w:t>
      </w:r>
      <w:r w:rsidRPr="00D04182">
        <w:rPr>
          <w:rFonts w:asciiTheme="majorHAnsi" w:hAnsiTheme="majorHAnsi" w:cs="Tahoma"/>
          <w:sz w:val="24"/>
          <w:szCs w:val="24"/>
        </w:rPr>
        <w:t xml:space="preserve">Penanaman Modal dan Pelayanan Terpadu </w:t>
      </w:r>
      <w:r w:rsidRPr="00D04182">
        <w:rPr>
          <w:rFonts w:asciiTheme="majorHAnsi" w:hAnsiTheme="majorHAnsi" w:cs="Tahoma"/>
          <w:sz w:val="24"/>
          <w:szCs w:val="24"/>
          <w:lang w:val="id-ID"/>
        </w:rPr>
        <w:t xml:space="preserve">Satu Pintu  </w:t>
      </w:r>
      <w:r w:rsidRPr="00D04182">
        <w:rPr>
          <w:rFonts w:asciiTheme="majorHAnsi" w:hAnsiTheme="majorHAnsi" w:cs="Tahoma"/>
          <w:sz w:val="24"/>
          <w:szCs w:val="24"/>
        </w:rPr>
        <w:t>Provinsi Sumatera Barat telah menyusun program kerja dalam rangka menyelenggarakan pelaksanaan penanaman modal di daerah</w:t>
      </w:r>
      <w:r w:rsidRPr="00D04182">
        <w:rPr>
          <w:rFonts w:asciiTheme="majorHAnsi" w:hAnsiTheme="majorHAnsi" w:cs="Tahoma"/>
          <w:sz w:val="24"/>
          <w:szCs w:val="24"/>
          <w:lang w:val="fi-FI"/>
        </w:rPr>
        <w:t xml:space="preserve">. </w:t>
      </w:r>
      <w:r w:rsidRPr="00D04182">
        <w:rPr>
          <w:rFonts w:asciiTheme="majorHAnsi" w:hAnsiTheme="majorHAnsi" w:cs="Tahoma"/>
          <w:sz w:val="24"/>
          <w:szCs w:val="24"/>
          <w:lang w:val="id-ID"/>
        </w:rPr>
        <w:t xml:space="preserve">DPM </w:t>
      </w:r>
    </w:p>
    <w:p w:rsidR="00E9354F" w:rsidRDefault="00E9354F" w:rsidP="00E9354F">
      <w:pPr>
        <w:spacing w:before="120" w:after="120" w:line="360" w:lineRule="auto"/>
        <w:jc w:val="both"/>
        <w:rPr>
          <w:rFonts w:asciiTheme="majorHAnsi" w:hAnsiTheme="majorHAnsi" w:cs="Tahoma"/>
          <w:sz w:val="24"/>
          <w:szCs w:val="24"/>
          <w:lang w:val="id-ID"/>
        </w:rPr>
      </w:pPr>
      <w:r w:rsidRPr="00D04182">
        <w:rPr>
          <w:rFonts w:asciiTheme="majorHAnsi" w:hAnsiTheme="majorHAnsi" w:cs="Tahoma"/>
          <w:sz w:val="24"/>
          <w:szCs w:val="24"/>
          <w:lang w:val="id-ID"/>
        </w:rPr>
        <w:t>&amp; P</w:t>
      </w:r>
      <w:r w:rsidRPr="00D04182">
        <w:rPr>
          <w:rFonts w:asciiTheme="majorHAnsi" w:hAnsiTheme="majorHAnsi" w:cs="Tahoma"/>
          <w:sz w:val="24"/>
          <w:szCs w:val="24"/>
        </w:rPr>
        <w:t>T</w:t>
      </w:r>
      <w:r w:rsidRPr="00D04182">
        <w:rPr>
          <w:rFonts w:asciiTheme="majorHAnsi" w:hAnsiTheme="majorHAnsi" w:cs="Tahoma"/>
          <w:sz w:val="24"/>
          <w:szCs w:val="24"/>
          <w:lang w:val="id-ID"/>
        </w:rPr>
        <w:t>SP</w:t>
      </w:r>
      <w:r w:rsidRPr="00D04182">
        <w:rPr>
          <w:rFonts w:asciiTheme="majorHAnsi" w:hAnsiTheme="majorHAnsi" w:cs="Tahoma"/>
          <w:sz w:val="24"/>
          <w:szCs w:val="24"/>
          <w:lang w:val="fi-FI"/>
        </w:rPr>
        <w:t xml:space="preserve"> Provinsi Sumatera Barat pada tahun 201</w:t>
      </w:r>
      <w:r w:rsidRPr="00D04182">
        <w:rPr>
          <w:rFonts w:asciiTheme="majorHAnsi" w:hAnsiTheme="majorHAnsi" w:cs="Tahoma"/>
          <w:sz w:val="24"/>
          <w:szCs w:val="24"/>
          <w:lang w:val="id-ID"/>
        </w:rPr>
        <w:t>9</w:t>
      </w:r>
      <w:r w:rsidRPr="00D04182">
        <w:rPr>
          <w:rFonts w:asciiTheme="majorHAnsi" w:hAnsiTheme="majorHAnsi" w:cs="Tahoma"/>
          <w:sz w:val="24"/>
          <w:szCs w:val="24"/>
          <w:lang w:val="fi-FI"/>
        </w:rPr>
        <w:t xml:space="preserve"> telah melaksanakan </w:t>
      </w:r>
      <w:r w:rsidRPr="00D04182">
        <w:rPr>
          <w:rFonts w:asciiTheme="majorHAnsi" w:hAnsiTheme="majorHAnsi" w:cs="Tahoma"/>
          <w:sz w:val="24"/>
          <w:szCs w:val="24"/>
          <w:lang w:val="id-ID"/>
        </w:rPr>
        <w:t>2</w:t>
      </w:r>
      <w:r w:rsidRPr="00D04182">
        <w:rPr>
          <w:rFonts w:asciiTheme="majorHAnsi" w:hAnsiTheme="majorHAnsi" w:cs="Tahoma"/>
          <w:sz w:val="24"/>
          <w:szCs w:val="24"/>
          <w:lang w:val="fi-FI"/>
        </w:rPr>
        <w:t xml:space="preserve"> (</w:t>
      </w:r>
      <w:r w:rsidRPr="00D04182">
        <w:rPr>
          <w:rFonts w:asciiTheme="majorHAnsi" w:hAnsiTheme="majorHAnsi" w:cs="Tahoma"/>
          <w:sz w:val="24"/>
          <w:szCs w:val="24"/>
          <w:lang w:val="id-ID"/>
        </w:rPr>
        <w:t>dua</w:t>
      </w:r>
      <w:r w:rsidRPr="00D04182">
        <w:rPr>
          <w:rFonts w:asciiTheme="majorHAnsi" w:hAnsiTheme="majorHAnsi" w:cs="Tahoma"/>
          <w:sz w:val="24"/>
          <w:szCs w:val="24"/>
          <w:lang w:val="fi-FI"/>
        </w:rPr>
        <w:t xml:space="preserve">) program utama yang terdapat dalam kelompok belanja langsung urusan </w:t>
      </w:r>
      <w:r w:rsidRPr="00D04182">
        <w:rPr>
          <w:rFonts w:asciiTheme="majorHAnsi" w:hAnsiTheme="majorHAnsi" w:cs="Tahoma"/>
          <w:sz w:val="24"/>
          <w:szCs w:val="24"/>
        </w:rPr>
        <w:t xml:space="preserve">dan 5 (lima) program yang sifatnya </w:t>
      </w:r>
      <w:r w:rsidRPr="00D04182">
        <w:rPr>
          <w:rFonts w:asciiTheme="majorHAnsi" w:hAnsiTheme="majorHAnsi" w:cs="Tahoma"/>
          <w:i/>
          <w:iCs/>
          <w:sz w:val="24"/>
          <w:szCs w:val="24"/>
        </w:rPr>
        <w:t xml:space="preserve">supporting </w:t>
      </w:r>
      <w:r w:rsidRPr="00D04182">
        <w:rPr>
          <w:rFonts w:asciiTheme="majorHAnsi" w:hAnsiTheme="majorHAnsi" w:cs="Tahoma"/>
          <w:sz w:val="24"/>
          <w:szCs w:val="24"/>
        </w:rPr>
        <w:t>terhadap program utama, terdapat pada kelompok belanja langsung pokok.</w:t>
      </w:r>
      <w:r w:rsidRPr="00D04182">
        <w:rPr>
          <w:rFonts w:asciiTheme="majorHAnsi" w:hAnsiTheme="majorHAnsi" w:cs="Tahoma"/>
          <w:sz w:val="24"/>
          <w:szCs w:val="24"/>
          <w:lang w:val="sv-SE"/>
        </w:rPr>
        <w:t xml:space="preserve"> Adapun program dan kegiatan yang telah disusun pada tahun 201</w:t>
      </w:r>
      <w:r w:rsidRPr="00D04182">
        <w:rPr>
          <w:rFonts w:asciiTheme="majorHAnsi" w:hAnsiTheme="majorHAnsi" w:cs="Tahoma"/>
          <w:sz w:val="24"/>
          <w:szCs w:val="24"/>
          <w:lang w:val="id-ID"/>
        </w:rPr>
        <w:t>9</w:t>
      </w:r>
      <w:r w:rsidRPr="00D04182">
        <w:rPr>
          <w:rFonts w:asciiTheme="majorHAnsi" w:hAnsiTheme="majorHAnsi" w:cs="Tahoma"/>
          <w:sz w:val="24"/>
          <w:szCs w:val="24"/>
        </w:rPr>
        <w:t>,</w:t>
      </w:r>
      <w:r w:rsidRPr="00D04182">
        <w:rPr>
          <w:rFonts w:asciiTheme="majorHAnsi" w:hAnsiTheme="majorHAnsi" w:cs="Tahoma"/>
          <w:sz w:val="24"/>
          <w:szCs w:val="24"/>
          <w:lang w:val="sv-SE"/>
        </w:rPr>
        <w:t xml:space="preserve"> adalah sebagai berikut</w:t>
      </w:r>
      <w:r w:rsidRPr="00D04182">
        <w:rPr>
          <w:rFonts w:asciiTheme="majorHAnsi" w:hAnsiTheme="majorHAnsi" w:cs="Tahoma"/>
          <w:sz w:val="24"/>
          <w:szCs w:val="24"/>
          <w:lang w:val="id-ID"/>
        </w:rPr>
        <w:t>:</w:t>
      </w:r>
    </w:p>
    <w:p w:rsidR="00E9354F" w:rsidRPr="00D04182" w:rsidRDefault="00E9354F" w:rsidP="00E9354F">
      <w:pPr>
        <w:numPr>
          <w:ilvl w:val="1"/>
          <w:numId w:val="14"/>
        </w:numPr>
        <w:spacing w:before="120" w:after="120" w:line="360" w:lineRule="auto"/>
        <w:ind w:left="284" w:hanging="284"/>
        <w:jc w:val="right"/>
        <w:rPr>
          <w:rFonts w:asciiTheme="majorHAnsi" w:hAnsiTheme="majorHAnsi" w:cs="Tahoma"/>
          <w:b/>
          <w:sz w:val="28"/>
          <w:szCs w:val="28"/>
        </w:rPr>
      </w:pPr>
      <w:r w:rsidRPr="00D04182">
        <w:rPr>
          <w:rFonts w:asciiTheme="majorHAnsi" w:hAnsiTheme="majorHAnsi" w:cs="Tahoma"/>
          <w:b/>
          <w:sz w:val="28"/>
          <w:szCs w:val="28"/>
          <w:lang w:val="sv-SE"/>
        </w:rPr>
        <w:t>BELANJA L</w:t>
      </w:r>
      <w:r w:rsidRPr="00D04182">
        <w:rPr>
          <w:rFonts w:asciiTheme="majorHAnsi" w:hAnsiTheme="majorHAnsi" w:cs="Tahoma"/>
          <w:b/>
          <w:sz w:val="28"/>
          <w:szCs w:val="28"/>
        </w:rPr>
        <w:t>ANGSUNG POKOK</w:t>
      </w:r>
    </w:p>
    <w:p w:rsidR="00E9354F" w:rsidRPr="00D04182" w:rsidRDefault="00E9354F" w:rsidP="00E9354F">
      <w:pPr>
        <w:numPr>
          <w:ilvl w:val="0"/>
          <w:numId w:val="9"/>
        </w:numPr>
        <w:tabs>
          <w:tab w:val="clear" w:pos="585"/>
        </w:tabs>
        <w:overflowPunct/>
        <w:autoSpaceDE/>
        <w:autoSpaceDN/>
        <w:adjustRightInd/>
        <w:spacing w:before="120" w:after="120" w:line="360" w:lineRule="auto"/>
        <w:ind w:left="426" w:hanging="426"/>
        <w:textAlignment w:val="auto"/>
        <w:rPr>
          <w:rFonts w:asciiTheme="majorHAnsi" w:hAnsiTheme="majorHAnsi" w:cs="Tahoma"/>
          <w:b/>
          <w:sz w:val="24"/>
          <w:szCs w:val="24"/>
          <w:lang w:val="fi-FI"/>
        </w:rPr>
      </w:pPr>
      <w:r w:rsidRPr="00D04182">
        <w:rPr>
          <w:rFonts w:asciiTheme="majorHAnsi" w:hAnsiTheme="majorHAnsi" w:cs="Tahoma"/>
          <w:b/>
          <w:sz w:val="24"/>
          <w:szCs w:val="24"/>
          <w:lang w:val="fi-FI"/>
        </w:rPr>
        <w:t xml:space="preserve">Program Pelayanan Administrasi Perkantoran </w:t>
      </w:r>
    </w:p>
    <w:p w:rsidR="00E9354F" w:rsidRPr="00D04182" w:rsidRDefault="00E9354F" w:rsidP="00E9354F">
      <w:pPr>
        <w:numPr>
          <w:ilvl w:val="0"/>
          <w:numId w:val="22"/>
        </w:numPr>
        <w:tabs>
          <w:tab w:val="left" w:pos="851"/>
          <w:tab w:val="left" w:pos="1134"/>
        </w:tabs>
        <w:overflowPunct/>
        <w:autoSpaceDE/>
        <w:autoSpaceDN/>
        <w:adjustRightInd/>
        <w:spacing w:before="120" w:after="120" w:line="360" w:lineRule="auto"/>
        <w:ind w:left="425"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t>Penyediaan Jasa Surat Menyurat;</w:t>
      </w:r>
    </w:p>
    <w:p w:rsidR="00E9354F" w:rsidRPr="00D04182" w:rsidRDefault="00E9354F" w:rsidP="00E9354F">
      <w:pPr>
        <w:numPr>
          <w:ilvl w:val="0"/>
          <w:numId w:val="22"/>
        </w:numPr>
        <w:tabs>
          <w:tab w:val="left" w:pos="851"/>
          <w:tab w:val="left" w:pos="1134"/>
        </w:tabs>
        <w:overflowPunct/>
        <w:autoSpaceDE/>
        <w:autoSpaceDN/>
        <w:adjustRightInd/>
        <w:spacing w:before="120" w:after="120" w:line="360" w:lineRule="auto"/>
        <w:ind w:left="425"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t>Penyediaan Jasa Komunikasi, Sumber Daya Air dan Listrik;</w:t>
      </w:r>
    </w:p>
    <w:p w:rsidR="00E9354F" w:rsidRPr="00D04182" w:rsidRDefault="00E9354F" w:rsidP="00E9354F">
      <w:pPr>
        <w:numPr>
          <w:ilvl w:val="0"/>
          <w:numId w:val="22"/>
        </w:numPr>
        <w:tabs>
          <w:tab w:val="left" w:pos="851"/>
          <w:tab w:val="left" w:pos="1134"/>
        </w:tabs>
        <w:overflowPunct/>
        <w:autoSpaceDE/>
        <w:autoSpaceDN/>
        <w:adjustRightInd/>
        <w:spacing w:before="120" w:after="120" w:line="360" w:lineRule="auto"/>
        <w:ind w:left="426" w:firstLine="0"/>
        <w:textAlignment w:val="auto"/>
        <w:rPr>
          <w:rFonts w:asciiTheme="majorHAnsi" w:hAnsiTheme="majorHAnsi" w:cs="Tahoma"/>
          <w:sz w:val="24"/>
          <w:szCs w:val="24"/>
          <w:lang w:val="fi-FI"/>
        </w:rPr>
      </w:pPr>
      <w:r w:rsidRPr="00D04182">
        <w:rPr>
          <w:rFonts w:asciiTheme="majorHAnsi" w:hAnsiTheme="majorHAnsi" w:cs="Tahoma"/>
          <w:sz w:val="24"/>
          <w:szCs w:val="24"/>
          <w:lang w:val="id-ID"/>
        </w:rPr>
        <w:t>Penyediaan Jasa Kebersihan, Pengamanan dan Sopir Kantor;</w:t>
      </w:r>
    </w:p>
    <w:p w:rsidR="00E9354F" w:rsidRPr="00D04182" w:rsidRDefault="00E9354F" w:rsidP="00E9354F">
      <w:pPr>
        <w:numPr>
          <w:ilvl w:val="0"/>
          <w:numId w:val="22"/>
        </w:numPr>
        <w:tabs>
          <w:tab w:val="left" w:pos="851"/>
          <w:tab w:val="left" w:pos="1134"/>
        </w:tabs>
        <w:overflowPunct/>
        <w:autoSpaceDE/>
        <w:autoSpaceDN/>
        <w:adjustRightInd/>
        <w:spacing w:before="120" w:after="120" w:line="360" w:lineRule="auto"/>
        <w:ind w:left="426"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t>Penyediaan Alat Tulis Kantor;</w:t>
      </w:r>
    </w:p>
    <w:p w:rsidR="00E9354F" w:rsidRPr="00D04182" w:rsidRDefault="00E9354F" w:rsidP="00E9354F">
      <w:pPr>
        <w:numPr>
          <w:ilvl w:val="0"/>
          <w:numId w:val="22"/>
        </w:numPr>
        <w:tabs>
          <w:tab w:val="left" w:pos="851"/>
          <w:tab w:val="left" w:pos="1134"/>
        </w:tabs>
        <w:overflowPunct/>
        <w:autoSpaceDE/>
        <w:autoSpaceDN/>
        <w:adjustRightInd/>
        <w:spacing w:before="120" w:after="120" w:line="360" w:lineRule="auto"/>
        <w:ind w:left="426"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t>Penyediaan Barang Cetakan dan Penggandaan;</w:t>
      </w:r>
    </w:p>
    <w:p w:rsidR="00E9354F" w:rsidRPr="00035F98" w:rsidRDefault="00E9354F" w:rsidP="00E9354F">
      <w:pPr>
        <w:numPr>
          <w:ilvl w:val="0"/>
          <w:numId w:val="22"/>
        </w:numPr>
        <w:tabs>
          <w:tab w:val="left" w:pos="851"/>
          <w:tab w:val="left" w:pos="1134"/>
        </w:tabs>
        <w:overflowPunct/>
        <w:autoSpaceDE/>
        <w:autoSpaceDN/>
        <w:adjustRightInd/>
        <w:spacing w:before="120" w:after="120" w:line="360" w:lineRule="auto"/>
        <w:ind w:left="426"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t xml:space="preserve">Penyediaan Komponen Instalasi Listrik/Penerangan Bangunan </w:t>
      </w:r>
    </w:p>
    <w:p w:rsidR="00E9354F" w:rsidRPr="00D04182" w:rsidRDefault="00E9354F" w:rsidP="00E9354F">
      <w:pPr>
        <w:tabs>
          <w:tab w:val="left" w:pos="851"/>
          <w:tab w:val="left" w:pos="1134"/>
        </w:tabs>
        <w:overflowPunct/>
        <w:autoSpaceDE/>
        <w:autoSpaceDN/>
        <w:adjustRightInd/>
        <w:spacing w:before="120" w:after="120" w:line="360" w:lineRule="auto"/>
        <w:ind w:left="426"/>
        <w:textAlignment w:val="auto"/>
        <w:rPr>
          <w:rFonts w:asciiTheme="majorHAnsi" w:hAnsiTheme="majorHAnsi" w:cs="Tahoma"/>
          <w:sz w:val="24"/>
          <w:szCs w:val="24"/>
          <w:lang w:val="fi-FI"/>
        </w:rPr>
      </w:pPr>
      <w:r>
        <w:rPr>
          <w:rFonts w:asciiTheme="majorHAnsi" w:hAnsiTheme="majorHAnsi" w:cs="Tahoma"/>
          <w:sz w:val="24"/>
          <w:szCs w:val="24"/>
          <w:lang w:val="id-ID"/>
        </w:rPr>
        <w:tab/>
      </w:r>
      <w:r w:rsidRPr="00D04182">
        <w:rPr>
          <w:rFonts w:asciiTheme="majorHAnsi" w:hAnsiTheme="majorHAnsi" w:cs="Tahoma"/>
          <w:sz w:val="24"/>
          <w:szCs w:val="24"/>
          <w:lang w:val="fi-FI"/>
        </w:rPr>
        <w:t>Kantor;</w:t>
      </w:r>
    </w:p>
    <w:p w:rsidR="00E9354F" w:rsidRPr="00D04182" w:rsidRDefault="00E9354F" w:rsidP="00E9354F">
      <w:pPr>
        <w:numPr>
          <w:ilvl w:val="0"/>
          <w:numId w:val="22"/>
        </w:numPr>
        <w:tabs>
          <w:tab w:val="left" w:pos="851"/>
          <w:tab w:val="left" w:pos="1134"/>
        </w:tabs>
        <w:overflowPunct/>
        <w:autoSpaceDE/>
        <w:autoSpaceDN/>
        <w:adjustRightInd/>
        <w:spacing w:before="120" w:after="120" w:line="360" w:lineRule="auto"/>
        <w:ind w:left="426" w:firstLine="0"/>
        <w:jc w:val="both"/>
        <w:textAlignment w:val="auto"/>
        <w:rPr>
          <w:rFonts w:asciiTheme="majorHAnsi" w:hAnsiTheme="majorHAnsi" w:cs="Tahoma"/>
          <w:sz w:val="24"/>
          <w:szCs w:val="24"/>
          <w:lang w:val="fi-FI"/>
        </w:rPr>
      </w:pPr>
      <w:r w:rsidRPr="00D04182">
        <w:rPr>
          <w:rFonts w:asciiTheme="majorHAnsi" w:hAnsiTheme="majorHAnsi" w:cs="Tahoma"/>
          <w:sz w:val="24"/>
          <w:szCs w:val="24"/>
          <w:lang w:val="fi-FI"/>
        </w:rPr>
        <w:t>Penyediaan Bahan Bacaan dan Peraturan Perundang-undangan;</w:t>
      </w:r>
    </w:p>
    <w:p w:rsidR="00E9354F" w:rsidRPr="00D04182" w:rsidRDefault="00E9354F" w:rsidP="00E9354F">
      <w:pPr>
        <w:numPr>
          <w:ilvl w:val="0"/>
          <w:numId w:val="22"/>
        </w:numPr>
        <w:tabs>
          <w:tab w:val="left" w:pos="851"/>
          <w:tab w:val="left" w:pos="1134"/>
        </w:tabs>
        <w:overflowPunct/>
        <w:autoSpaceDE/>
        <w:autoSpaceDN/>
        <w:adjustRightInd/>
        <w:spacing w:before="120" w:after="120" w:line="360" w:lineRule="auto"/>
        <w:ind w:left="426"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t>Rapat-rapat Koordinasi dan Konsultasi ke Dalam dan Luar Daerah;</w:t>
      </w:r>
    </w:p>
    <w:p w:rsidR="00E9354F" w:rsidRPr="00D04182" w:rsidRDefault="00E9354F" w:rsidP="00E9354F">
      <w:pPr>
        <w:numPr>
          <w:ilvl w:val="0"/>
          <w:numId w:val="22"/>
        </w:numPr>
        <w:tabs>
          <w:tab w:val="left" w:pos="851"/>
          <w:tab w:val="left" w:pos="993"/>
          <w:tab w:val="left" w:pos="1134"/>
        </w:tabs>
        <w:overflowPunct/>
        <w:autoSpaceDE/>
        <w:autoSpaceDN/>
        <w:adjustRightInd/>
        <w:spacing w:before="120" w:after="120" w:line="360" w:lineRule="auto"/>
        <w:ind w:left="426"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t>Penyediaan Jasa Pembinaan Mental &amp; Fisik Aparatur;</w:t>
      </w:r>
    </w:p>
    <w:p w:rsidR="00E9354F" w:rsidRPr="00D04182" w:rsidRDefault="00E9354F" w:rsidP="00E9354F">
      <w:pPr>
        <w:numPr>
          <w:ilvl w:val="0"/>
          <w:numId w:val="22"/>
        </w:numPr>
        <w:tabs>
          <w:tab w:val="left" w:pos="851"/>
          <w:tab w:val="left" w:pos="993"/>
          <w:tab w:val="left" w:pos="1134"/>
        </w:tabs>
        <w:overflowPunct/>
        <w:autoSpaceDE/>
        <w:autoSpaceDN/>
        <w:adjustRightInd/>
        <w:spacing w:before="120" w:after="120" w:line="360" w:lineRule="auto"/>
        <w:ind w:left="426"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lastRenderedPageBreak/>
        <w:t>Penyediaan Makanan dan Minuman</w:t>
      </w:r>
      <w:r w:rsidRPr="00D04182">
        <w:rPr>
          <w:rFonts w:asciiTheme="majorHAnsi" w:hAnsiTheme="majorHAnsi" w:cs="Tahoma"/>
          <w:sz w:val="24"/>
          <w:szCs w:val="24"/>
          <w:lang w:val="id-ID"/>
        </w:rPr>
        <w:t>.</w:t>
      </w:r>
    </w:p>
    <w:p w:rsidR="00E9354F" w:rsidRPr="00D04182" w:rsidRDefault="00E9354F" w:rsidP="00E9354F">
      <w:pPr>
        <w:numPr>
          <w:ilvl w:val="0"/>
          <w:numId w:val="9"/>
        </w:numPr>
        <w:tabs>
          <w:tab w:val="clear" w:pos="585"/>
        </w:tabs>
        <w:overflowPunct/>
        <w:autoSpaceDE/>
        <w:autoSpaceDN/>
        <w:adjustRightInd/>
        <w:spacing w:before="120" w:after="120" w:line="360" w:lineRule="auto"/>
        <w:ind w:left="426" w:hanging="426"/>
        <w:textAlignment w:val="auto"/>
        <w:rPr>
          <w:rFonts w:asciiTheme="majorHAnsi" w:hAnsiTheme="majorHAnsi" w:cs="Tahoma"/>
          <w:b/>
          <w:sz w:val="24"/>
          <w:szCs w:val="24"/>
          <w:lang w:val="fi-FI"/>
        </w:rPr>
      </w:pPr>
      <w:r w:rsidRPr="00D04182">
        <w:rPr>
          <w:rFonts w:asciiTheme="majorHAnsi" w:hAnsiTheme="majorHAnsi" w:cs="Tahoma"/>
          <w:b/>
          <w:sz w:val="24"/>
          <w:szCs w:val="24"/>
          <w:lang w:val="fi-FI"/>
        </w:rPr>
        <w:t>Program Peningkatan Sarana dan Prasarana Aparatur</w:t>
      </w:r>
    </w:p>
    <w:p w:rsidR="00E9354F" w:rsidRPr="00D04182" w:rsidRDefault="00E9354F" w:rsidP="00E9354F">
      <w:pPr>
        <w:numPr>
          <w:ilvl w:val="0"/>
          <w:numId w:val="23"/>
        </w:numPr>
        <w:tabs>
          <w:tab w:val="left" w:pos="851"/>
        </w:tabs>
        <w:overflowPunct/>
        <w:autoSpaceDE/>
        <w:autoSpaceDN/>
        <w:adjustRightInd/>
        <w:spacing w:before="120" w:after="120" w:line="360" w:lineRule="auto"/>
        <w:ind w:firstLine="1326"/>
        <w:textAlignment w:val="auto"/>
        <w:rPr>
          <w:rFonts w:asciiTheme="majorHAnsi" w:hAnsiTheme="majorHAnsi" w:cs="Tahoma"/>
          <w:sz w:val="24"/>
          <w:szCs w:val="24"/>
          <w:lang w:val="fi-FI"/>
        </w:rPr>
      </w:pPr>
      <w:r w:rsidRPr="00D04182">
        <w:rPr>
          <w:rFonts w:asciiTheme="majorHAnsi" w:hAnsiTheme="majorHAnsi" w:cs="Tahoma"/>
          <w:sz w:val="24"/>
          <w:szCs w:val="24"/>
          <w:lang w:val="id-ID"/>
        </w:rPr>
        <w:t>Pengadaan Mebeuler</w:t>
      </w:r>
      <w:r w:rsidRPr="00D04182">
        <w:rPr>
          <w:rFonts w:asciiTheme="majorHAnsi" w:hAnsiTheme="majorHAnsi" w:cs="Tahoma"/>
          <w:sz w:val="24"/>
          <w:szCs w:val="24"/>
        </w:rPr>
        <w:t>;</w:t>
      </w:r>
    </w:p>
    <w:p w:rsidR="00E9354F" w:rsidRPr="00D04182" w:rsidRDefault="00E9354F" w:rsidP="00E9354F">
      <w:pPr>
        <w:numPr>
          <w:ilvl w:val="0"/>
          <w:numId w:val="23"/>
        </w:numPr>
        <w:tabs>
          <w:tab w:val="left" w:pos="851"/>
        </w:tabs>
        <w:overflowPunct/>
        <w:autoSpaceDE/>
        <w:autoSpaceDN/>
        <w:adjustRightInd/>
        <w:spacing w:before="120" w:after="120" w:line="360" w:lineRule="auto"/>
        <w:ind w:firstLine="1326"/>
        <w:textAlignment w:val="auto"/>
        <w:rPr>
          <w:rFonts w:asciiTheme="majorHAnsi" w:hAnsiTheme="majorHAnsi" w:cs="Tahoma"/>
          <w:sz w:val="24"/>
          <w:szCs w:val="24"/>
          <w:lang w:val="fi-FI"/>
        </w:rPr>
      </w:pPr>
      <w:r w:rsidRPr="00D04182">
        <w:rPr>
          <w:rFonts w:asciiTheme="majorHAnsi" w:hAnsiTheme="majorHAnsi" w:cs="Tahoma"/>
          <w:sz w:val="24"/>
          <w:szCs w:val="24"/>
          <w:lang w:val="id-ID"/>
        </w:rPr>
        <w:t>Pemeliharaan Rutin/Berkala Gedung Kantor</w:t>
      </w:r>
      <w:r w:rsidRPr="00D04182">
        <w:rPr>
          <w:rFonts w:asciiTheme="majorHAnsi" w:hAnsiTheme="majorHAnsi" w:cs="Tahoma"/>
          <w:sz w:val="24"/>
          <w:szCs w:val="24"/>
        </w:rPr>
        <w:t>;</w:t>
      </w:r>
    </w:p>
    <w:p w:rsidR="00E9354F" w:rsidRPr="00D04182" w:rsidRDefault="00E9354F" w:rsidP="00E9354F">
      <w:pPr>
        <w:numPr>
          <w:ilvl w:val="0"/>
          <w:numId w:val="23"/>
        </w:numPr>
        <w:tabs>
          <w:tab w:val="left" w:pos="851"/>
        </w:tabs>
        <w:overflowPunct/>
        <w:autoSpaceDE/>
        <w:autoSpaceDN/>
        <w:adjustRightInd/>
        <w:spacing w:before="120" w:after="120" w:line="360" w:lineRule="auto"/>
        <w:ind w:firstLine="1326"/>
        <w:textAlignment w:val="auto"/>
        <w:rPr>
          <w:rFonts w:asciiTheme="majorHAnsi" w:hAnsiTheme="majorHAnsi" w:cs="Tahoma"/>
          <w:sz w:val="24"/>
          <w:szCs w:val="24"/>
          <w:lang w:val="fi-FI"/>
        </w:rPr>
      </w:pPr>
      <w:r w:rsidRPr="00D04182">
        <w:rPr>
          <w:rFonts w:asciiTheme="majorHAnsi" w:hAnsiTheme="majorHAnsi" w:cs="Tahoma"/>
          <w:sz w:val="24"/>
          <w:szCs w:val="24"/>
          <w:lang w:val="id-ID"/>
        </w:rPr>
        <w:t>Pemeliharaan Rutin/Berkala Kendaraan Dinas/Operasional</w:t>
      </w:r>
    </w:p>
    <w:p w:rsidR="00E9354F" w:rsidRPr="00D04182" w:rsidRDefault="00E9354F" w:rsidP="00E9354F">
      <w:pPr>
        <w:numPr>
          <w:ilvl w:val="0"/>
          <w:numId w:val="23"/>
        </w:numPr>
        <w:tabs>
          <w:tab w:val="left" w:pos="851"/>
        </w:tabs>
        <w:overflowPunct/>
        <w:autoSpaceDE/>
        <w:autoSpaceDN/>
        <w:adjustRightInd/>
        <w:spacing w:before="120" w:after="120" w:line="360" w:lineRule="auto"/>
        <w:ind w:firstLine="1326"/>
        <w:textAlignment w:val="auto"/>
        <w:rPr>
          <w:rFonts w:asciiTheme="majorHAnsi" w:hAnsiTheme="majorHAnsi" w:cs="Tahoma"/>
          <w:sz w:val="24"/>
          <w:szCs w:val="24"/>
          <w:lang w:val="fi-FI"/>
        </w:rPr>
      </w:pPr>
      <w:r w:rsidRPr="00D04182">
        <w:rPr>
          <w:rFonts w:asciiTheme="majorHAnsi" w:hAnsiTheme="majorHAnsi" w:cs="Tahoma"/>
          <w:sz w:val="24"/>
          <w:szCs w:val="24"/>
          <w:lang w:val="fi-FI"/>
        </w:rPr>
        <w:t>Pemeliharaan Rutin/Berkala Peralatan dan Perlengkapan Kantor;</w:t>
      </w:r>
    </w:p>
    <w:p w:rsidR="00E9354F" w:rsidRPr="00D04182" w:rsidRDefault="00E9354F" w:rsidP="00E9354F">
      <w:pPr>
        <w:numPr>
          <w:ilvl w:val="0"/>
          <w:numId w:val="23"/>
        </w:numPr>
        <w:tabs>
          <w:tab w:val="left" w:pos="851"/>
        </w:tabs>
        <w:overflowPunct/>
        <w:autoSpaceDE/>
        <w:autoSpaceDN/>
        <w:adjustRightInd/>
        <w:spacing w:before="120" w:after="120" w:line="360" w:lineRule="auto"/>
        <w:ind w:firstLine="1326"/>
        <w:textAlignment w:val="auto"/>
        <w:rPr>
          <w:rFonts w:asciiTheme="majorHAnsi" w:hAnsiTheme="majorHAnsi" w:cs="Tahoma"/>
          <w:sz w:val="24"/>
          <w:szCs w:val="24"/>
          <w:lang w:val="fi-FI"/>
        </w:rPr>
      </w:pPr>
      <w:r w:rsidRPr="00D04182">
        <w:rPr>
          <w:rFonts w:asciiTheme="majorHAnsi" w:hAnsiTheme="majorHAnsi" w:cs="Tahoma"/>
          <w:sz w:val="24"/>
          <w:szCs w:val="24"/>
          <w:lang w:val="id-ID"/>
        </w:rPr>
        <w:t>Pemeliharaan Rutin/Berkala Mebeuler</w:t>
      </w:r>
      <w:r w:rsidRPr="00D04182">
        <w:rPr>
          <w:rFonts w:asciiTheme="majorHAnsi" w:hAnsiTheme="majorHAnsi" w:cs="Tahoma"/>
          <w:sz w:val="24"/>
          <w:szCs w:val="24"/>
        </w:rPr>
        <w:t>;</w:t>
      </w:r>
    </w:p>
    <w:p w:rsidR="00E9354F" w:rsidRPr="00D04182" w:rsidRDefault="00E9354F" w:rsidP="00E9354F">
      <w:pPr>
        <w:numPr>
          <w:ilvl w:val="0"/>
          <w:numId w:val="23"/>
        </w:numPr>
        <w:tabs>
          <w:tab w:val="left" w:pos="851"/>
        </w:tabs>
        <w:overflowPunct/>
        <w:autoSpaceDE/>
        <w:autoSpaceDN/>
        <w:adjustRightInd/>
        <w:spacing w:before="120" w:after="120" w:line="360" w:lineRule="auto"/>
        <w:ind w:firstLine="1326"/>
        <w:textAlignment w:val="auto"/>
        <w:rPr>
          <w:rFonts w:asciiTheme="majorHAnsi" w:hAnsiTheme="majorHAnsi" w:cs="Tahoma"/>
          <w:sz w:val="24"/>
          <w:szCs w:val="24"/>
          <w:lang w:val="fi-FI"/>
        </w:rPr>
      </w:pPr>
      <w:r w:rsidRPr="00D04182">
        <w:rPr>
          <w:rFonts w:asciiTheme="majorHAnsi" w:hAnsiTheme="majorHAnsi" w:cs="Tahoma"/>
          <w:sz w:val="24"/>
          <w:szCs w:val="24"/>
          <w:lang w:val="id-ID"/>
        </w:rPr>
        <w:t>Pengadaan Peralatan dan Perlengkapan Kantor</w:t>
      </w:r>
      <w:r w:rsidRPr="00D04182">
        <w:rPr>
          <w:rFonts w:asciiTheme="majorHAnsi" w:hAnsiTheme="majorHAnsi" w:cs="Tahoma"/>
          <w:sz w:val="24"/>
          <w:szCs w:val="24"/>
        </w:rPr>
        <w:t>.</w:t>
      </w:r>
    </w:p>
    <w:p w:rsidR="00E9354F" w:rsidRPr="00D04182" w:rsidRDefault="00E9354F" w:rsidP="00E9354F">
      <w:pPr>
        <w:pStyle w:val="ListParagraph"/>
        <w:numPr>
          <w:ilvl w:val="0"/>
          <w:numId w:val="9"/>
        </w:numPr>
        <w:tabs>
          <w:tab w:val="clear" w:pos="585"/>
          <w:tab w:val="num" w:pos="426"/>
        </w:tabs>
        <w:overflowPunct/>
        <w:autoSpaceDE/>
        <w:autoSpaceDN/>
        <w:adjustRightInd/>
        <w:spacing w:before="120" w:after="120" w:line="360" w:lineRule="auto"/>
        <w:ind w:left="709" w:hanging="709"/>
        <w:textAlignment w:val="auto"/>
        <w:rPr>
          <w:rFonts w:asciiTheme="majorHAnsi" w:hAnsiTheme="majorHAnsi" w:cs="Tahoma"/>
          <w:b/>
          <w:sz w:val="24"/>
          <w:szCs w:val="24"/>
          <w:lang w:val="fi-FI"/>
        </w:rPr>
      </w:pPr>
      <w:r w:rsidRPr="00D04182">
        <w:rPr>
          <w:rFonts w:asciiTheme="majorHAnsi" w:hAnsiTheme="majorHAnsi" w:cs="Tahoma"/>
          <w:b/>
          <w:sz w:val="24"/>
          <w:szCs w:val="24"/>
          <w:lang w:val="fi-FI"/>
        </w:rPr>
        <w:t>Program Peningkatan Disiplin Aparatur</w:t>
      </w:r>
    </w:p>
    <w:p w:rsidR="00E9354F" w:rsidRPr="00D04182" w:rsidRDefault="00E9354F" w:rsidP="00E9354F">
      <w:pPr>
        <w:numPr>
          <w:ilvl w:val="0"/>
          <w:numId w:val="17"/>
        </w:numPr>
        <w:tabs>
          <w:tab w:val="clear" w:pos="-900"/>
          <w:tab w:val="num" w:pos="426"/>
        </w:tabs>
        <w:overflowPunct/>
        <w:autoSpaceDE/>
        <w:autoSpaceDN/>
        <w:adjustRightInd/>
        <w:spacing w:before="120" w:after="120" w:line="360" w:lineRule="auto"/>
        <w:ind w:left="851" w:hanging="426"/>
        <w:textAlignment w:val="auto"/>
        <w:rPr>
          <w:rFonts w:asciiTheme="majorHAnsi" w:hAnsiTheme="majorHAnsi" w:cs="Tahoma"/>
          <w:sz w:val="24"/>
          <w:szCs w:val="24"/>
          <w:lang w:val="fi-FI"/>
        </w:rPr>
      </w:pPr>
      <w:r w:rsidRPr="00D04182">
        <w:rPr>
          <w:rFonts w:asciiTheme="majorHAnsi" w:hAnsiTheme="majorHAnsi" w:cs="Tahoma"/>
          <w:sz w:val="24"/>
          <w:szCs w:val="24"/>
          <w:lang w:val="fi-FI"/>
        </w:rPr>
        <w:t>Pengadaan Pakaian Dinas Beserta Kelengkapannya</w:t>
      </w:r>
    </w:p>
    <w:p w:rsidR="00E9354F" w:rsidRPr="00035F98" w:rsidRDefault="00E9354F" w:rsidP="00E9354F">
      <w:pPr>
        <w:pStyle w:val="ListParagraph"/>
        <w:numPr>
          <w:ilvl w:val="0"/>
          <w:numId w:val="9"/>
        </w:numPr>
        <w:tabs>
          <w:tab w:val="clear" w:pos="585"/>
          <w:tab w:val="num" w:pos="426"/>
        </w:tabs>
        <w:overflowPunct/>
        <w:autoSpaceDE/>
        <w:autoSpaceDN/>
        <w:adjustRightInd/>
        <w:spacing w:before="120" w:after="120" w:line="360" w:lineRule="auto"/>
        <w:ind w:left="709" w:hanging="709"/>
        <w:textAlignment w:val="auto"/>
        <w:rPr>
          <w:rFonts w:asciiTheme="majorHAnsi" w:hAnsiTheme="majorHAnsi" w:cs="Tahoma"/>
          <w:b/>
          <w:sz w:val="24"/>
          <w:szCs w:val="24"/>
          <w:lang w:val="fi-FI"/>
        </w:rPr>
      </w:pPr>
      <w:r w:rsidRPr="00D04182">
        <w:rPr>
          <w:rFonts w:asciiTheme="majorHAnsi" w:hAnsiTheme="majorHAnsi" w:cs="Tahoma"/>
          <w:b/>
          <w:sz w:val="24"/>
          <w:szCs w:val="24"/>
          <w:lang w:val="fi-FI"/>
        </w:rPr>
        <w:t>Program Peningkatan Kapasitas Sumber Daya Aparatur</w:t>
      </w:r>
    </w:p>
    <w:p w:rsidR="00E9354F" w:rsidRPr="00035F98" w:rsidRDefault="00E9354F" w:rsidP="00E9354F">
      <w:pPr>
        <w:numPr>
          <w:ilvl w:val="0"/>
          <w:numId w:val="18"/>
        </w:numPr>
        <w:tabs>
          <w:tab w:val="clear" w:pos="-900"/>
          <w:tab w:val="num" w:pos="426"/>
        </w:tabs>
        <w:overflowPunct/>
        <w:autoSpaceDE/>
        <w:autoSpaceDN/>
        <w:adjustRightInd/>
        <w:spacing w:before="120" w:after="120" w:line="360" w:lineRule="auto"/>
        <w:ind w:left="851" w:hanging="426"/>
        <w:textAlignment w:val="auto"/>
        <w:rPr>
          <w:rFonts w:asciiTheme="majorHAnsi" w:hAnsiTheme="majorHAnsi" w:cs="Tahoma"/>
          <w:sz w:val="24"/>
          <w:szCs w:val="24"/>
          <w:lang w:val="fi-FI"/>
        </w:rPr>
      </w:pPr>
      <w:r w:rsidRPr="00035F98">
        <w:rPr>
          <w:rFonts w:asciiTheme="majorHAnsi" w:hAnsiTheme="majorHAnsi" w:cs="Tahoma"/>
          <w:sz w:val="24"/>
          <w:szCs w:val="24"/>
          <w:lang w:val="fi-FI"/>
        </w:rPr>
        <w:t>Bimbingan Teknis Implementasi Peraturan Perundang-undangan</w:t>
      </w:r>
    </w:p>
    <w:p w:rsidR="00E9354F" w:rsidRPr="00035F98" w:rsidRDefault="00E9354F" w:rsidP="00E9354F">
      <w:pPr>
        <w:pStyle w:val="ListParagraph"/>
        <w:numPr>
          <w:ilvl w:val="0"/>
          <w:numId w:val="9"/>
        </w:numPr>
        <w:tabs>
          <w:tab w:val="clear" w:pos="585"/>
          <w:tab w:val="num" w:pos="426"/>
        </w:tabs>
        <w:overflowPunct/>
        <w:autoSpaceDE/>
        <w:autoSpaceDN/>
        <w:adjustRightInd/>
        <w:spacing w:before="120" w:after="120" w:line="360" w:lineRule="auto"/>
        <w:ind w:left="426" w:hanging="426"/>
        <w:textAlignment w:val="auto"/>
        <w:rPr>
          <w:rFonts w:asciiTheme="majorHAnsi" w:hAnsiTheme="majorHAnsi" w:cs="Tahoma"/>
          <w:b/>
          <w:sz w:val="24"/>
          <w:szCs w:val="24"/>
          <w:lang w:val="fi-FI"/>
        </w:rPr>
      </w:pPr>
      <w:r w:rsidRPr="00035F98">
        <w:rPr>
          <w:rFonts w:asciiTheme="majorHAnsi" w:hAnsiTheme="majorHAnsi" w:cs="Tahoma"/>
          <w:b/>
          <w:sz w:val="24"/>
          <w:szCs w:val="24"/>
          <w:lang w:val="fi-FI"/>
        </w:rPr>
        <w:t>Pogram Peningkatan Pengembangan Sistem Pelaporan Capaian Kinerja dan Keuangan</w:t>
      </w:r>
    </w:p>
    <w:p w:rsidR="00E9354F" w:rsidRPr="00035F98" w:rsidRDefault="00E9354F" w:rsidP="00E9354F">
      <w:pPr>
        <w:numPr>
          <w:ilvl w:val="2"/>
          <w:numId w:val="9"/>
        </w:numPr>
        <w:tabs>
          <w:tab w:val="clear" w:pos="2160"/>
        </w:tabs>
        <w:spacing w:before="120" w:after="120" w:line="360" w:lineRule="auto"/>
        <w:ind w:left="851" w:hanging="425"/>
        <w:jc w:val="both"/>
        <w:rPr>
          <w:rFonts w:asciiTheme="majorHAnsi" w:hAnsiTheme="majorHAnsi" w:cs="Tahoma"/>
          <w:sz w:val="24"/>
          <w:szCs w:val="24"/>
          <w:lang w:val="fi-FI"/>
        </w:rPr>
      </w:pPr>
      <w:r w:rsidRPr="00035F98">
        <w:rPr>
          <w:rFonts w:asciiTheme="majorHAnsi" w:hAnsiTheme="majorHAnsi" w:cs="Tahoma"/>
          <w:sz w:val="24"/>
          <w:szCs w:val="24"/>
          <w:lang w:val="id-ID"/>
        </w:rPr>
        <w:t>Penyusunan Perencanaan dan Penganggaran SKPD</w:t>
      </w:r>
      <w:r w:rsidRPr="00035F98">
        <w:rPr>
          <w:rFonts w:asciiTheme="majorHAnsi" w:hAnsiTheme="majorHAnsi" w:cs="Tahoma"/>
          <w:sz w:val="24"/>
          <w:szCs w:val="24"/>
        </w:rPr>
        <w:t>;</w:t>
      </w:r>
    </w:p>
    <w:p w:rsidR="00E9354F" w:rsidRPr="00035F98" w:rsidRDefault="00E9354F" w:rsidP="00E9354F">
      <w:pPr>
        <w:numPr>
          <w:ilvl w:val="2"/>
          <w:numId w:val="9"/>
        </w:numPr>
        <w:tabs>
          <w:tab w:val="clear" w:pos="2160"/>
        </w:tabs>
        <w:spacing w:before="120" w:after="120" w:line="360" w:lineRule="auto"/>
        <w:ind w:left="851" w:hanging="425"/>
        <w:jc w:val="both"/>
        <w:rPr>
          <w:rFonts w:asciiTheme="majorHAnsi" w:hAnsiTheme="majorHAnsi" w:cs="Tahoma"/>
          <w:sz w:val="24"/>
          <w:szCs w:val="24"/>
          <w:lang w:val="fi-FI"/>
        </w:rPr>
      </w:pPr>
      <w:r w:rsidRPr="00035F98">
        <w:rPr>
          <w:rFonts w:asciiTheme="majorHAnsi" w:hAnsiTheme="majorHAnsi" w:cs="Tahoma"/>
          <w:sz w:val="24"/>
          <w:szCs w:val="24"/>
          <w:lang w:val="id-ID"/>
        </w:rPr>
        <w:t>Penatausahaan Keuangan SKPD</w:t>
      </w:r>
      <w:r w:rsidRPr="00035F98">
        <w:rPr>
          <w:rFonts w:asciiTheme="majorHAnsi" w:hAnsiTheme="majorHAnsi" w:cs="Tahoma"/>
          <w:sz w:val="24"/>
          <w:szCs w:val="24"/>
        </w:rPr>
        <w:t>;</w:t>
      </w:r>
    </w:p>
    <w:p w:rsidR="00E9354F" w:rsidRPr="00035F98" w:rsidRDefault="00E9354F" w:rsidP="00E9354F">
      <w:pPr>
        <w:numPr>
          <w:ilvl w:val="2"/>
          <w:numId w:val="9"/>
        </w:numPr>
        <w:tabs>
          <w:tab w:val="clear" w:pos="2160"/>
        </w:tabs>
        <w:spacing w:before="120" w:after="120" w:line="360" w:lineRule="auto"/>
        <w:ind w:left="851" w:hanging="425"/>
        <w:jc w:val="both"/>
        <w:rPr>
          <w:rFonts w:asciiTheme="majorHAnsi" w:hAnsiTheme="majorHAnsi" w:cs="Tahoma"/>
          <w:sz w:val="24"/>
          <w:szCs w:val="24"/>
          <w:lang w:val="fi-FI"/>
        </w:rPr>
      </w:pPr>
      <w:r w:rsidRPr="00035F98">
        <w:rPr>
          <w:rFonts w:asciiTheme="majorHAnsi" w:hAnsiTheme="majorHAnsi" w:cs="Tahoma"/>
          <w:sz w:val="24"/>
          <w:szCs w:val="24"/>
          <w:lang w:val="fi-FI"/>
        </w:rPr>
        <w:t>Penyusunan Laporan Capaian Kinerja dan Ikhtisar Realisasi Kinerja  SKPD;</w:t>
      </w:r>
    </w:p>
    <w:p w:rsidR="00E9354F" w:rsidRPr="00035F98" w:rsidRDefault="00E9354F" w:rsidP="00E9354F">
      <w:pPr>
        <w:numPr>
          <w:ilvl w:val="2"/>
          <w:numId w:val="9"/>
        </w:numPr>
        <w:tabs>
          <w:tab w:val="clear" w:pos="2160"/>
        </w:tabs>
        <w:spacing w:before="120" w:after="120" w:line="360" w:lineRule="auto"/>
        <w:ind w:left="851" w:hanging="425"/>
        <w:jc w:val="both"/>
        <w:rPr>
          <w:rFonts w:asciiTheme="majorHAnsi" w:hAnsiTheme="majorHAnsi" w:cs="Tahoma"/>
          <w:sz w:val="24"/>
          <w:szCs w:val="24"/>
          <w:lang w:val="id-ID"/>
        </w:rPr>
      </w:pPr>
      <w:r w:rsidRPr="00035F98">
        <w:rPr>
          <w:rFonts w:asciiTheme="majorHAnsi" w:hAnsiTheme="majorHAnsi" w:cs="Tahoma"/>
          <w:sz w:val="24"/>
          <w:szCs w:val="24"/>
          <w:lang w:val="id-ID"/>
        </w:rPr>
        <w:t>Monitoring dan Evaluasi Program dan Kegiatan SKPD</w:t>
      </w:r>
      <w:r w:rsidRPr="00035F98">
        <w:rPr>
          <w:rFonts w:asciiTheme="majorHAnsi" w:hAnsiTheme="majorHAnsi" w:cs="Tahoma"/>
          <w:sz w:val="24"/>
          <w:szCs w:val="24"/>
        </w:rPr>
        <w:t>;</w:t>
      </w:r>
    </w:p>
    <w:p w:rsidR="00E9354F" w:rsidRPr="00035F98" w:rsidRDefault="00E9354F" w:rsidP="00E9354F">
      <w:pPr>
        <w:numPr>
          <w:ilvl w:val="2"/>
          <w:numId w:val="9"/>
        </w:numPr>
        <w:tabs>
          <w:tab w:val="clear" w:pos="2160"/>
        </w:tabs>
        <w:spacing w:before="120" w:after="120" w:line="360" w:lineRule="auto"/>
        <w:ind w:left="851" w:hanging="425"/>
        <w:jc w:val="both"/>
        <w:rPr>
          <w:rFonts w:asciiTheme="majorHAnsi" w:hAnsiTheme="majorHAnsi" w:cs="Tahoma"/>
          <w:sz w:val="24"/>
          <w:szCs w:val="24"/>
          <w:lang w:val="id-ID"/>
        </w:rPr>
      </w:pPr>
      <w:r w:rsidRPr="00035F98">
        <w:rPr>
          <w:rFonts w:asciiTheme="majorHAnsi" w:hAnsiTheme="majorHAnsi" w:cs="Tahoma"/>
          <w:sz w:val="24"/>
          <w:szCs w:val="24"/>
          <w:lang w:val="id-ID"/>
        </w:rPr>
        <w:t>Pengelolaan, Pengawasan dan Pengendalian Aset SKPD.</w:t>
      </w:r>
    </w:p>
    <w:p w:rsidR="00E9354F" w:rsidRPr="00035F98" w:rsidRDefault="00E9354F" w:rsidP="00E9354F">
      <w:pPr>
        <w:numPr>
          <w:ilvl w:val="1"/>
          <w:numId w:val="14"/>
        </w:numPr>
        <w:spacing w:before="120" w:after="120" w:line="360" w:lineRule="auto"/>
        <w:ind w:left="284" w:hanging="284"/>
        <w:jc w:val="right"/>
        <w:rPr>
          <w:rFonts w:asciiTheme="majorHAnsi" w:hAnsiTheme="majorHAnsi" w:cs="Tahoma"/>
          <w:b/>
          <w:sz w:val="28"/>
          <w:szCs w:val="28"/>
          <w:lang w:val="sv-SE"/>
        </w:rPr>
      </w:pPr>
      <w:r w:rsidRPr="00035F98">
        <w:rPr>
          <w:rFonts w:asciiTheme="majorHAnsi" w:hAnsiTheme="majorHAnsi" w:cs="Tahoma"/>
          <w:b/>
          <w:sz w:val="28"/>
          <w:szCs w:val="28"/>
          <w:lang w:val="sv-SE"/>
        </w:rPr>
        <w:t>BELANJA LANGSUNG URUSAN</w:t>
      </w:r>
    </w:p>
    <w:p w:rsidR="00E9354F" w:rsidRPr="00035F98" w:rsidRDefault="00E9354F" w:rsidP="00E9354F">
      <w:pPr>
        <w:pStyle w:val="ListParagraph"/>
        <w:numPr>
          <w:ilvl w:val="3"/>
          <w:numId w:val="18"/>
        </w:numPr>
        <w:tabs>
          <w:tab w:val="clear" w:pos="1260"/>
          <w:tab w:val="num" w:pos="426"/>
          <w:tab w:val="left" w:pos="709"/>
        </w:tabs>
        <w:spacing w:before="120" w:after="120" w:line="360" w:lineRule="auto"/>
        <w:ind w:hanging="1260"/>
        <w:jc w:val="both"/>
        <w:rPr>
          <w:rFonts w:asciiTheme="majorHAnsi" w:hAnsiTheme="majorHAnsi" w:cs="Arial"/>
          <w:b/>
          <w:lang w:val="fi-FI"/>
        </w:rPr>
      </w:pPr>
      <w:r w:rsidRPr="00035F98">
        <w:rPr>
          <w:rFonts w:asciiTheme="majorHAnsi" w:hAnsiTheme="majorHAnsi" w:cs="Arial"/>
          <w:b/>
          <w:lang w:val="sv-SE"/>
        </w:rPr>
        <w:t>Program</w:t>
      </w:r>
      <w:r w:rsidRPr="00035F98">
        <w:rPr>
          <w:rFonts w:asciiTheme="majorHAnsi" w:hAnsiTheme="majorHAnsi" w:cs="Arial"/>
          <w:b/>
          <w:lang w:val="fi-FI"/>
        </w:rPr>
        <w:t xml:space="preserve"> Peningkatan Iklim Investasi dan Realisasi Investasi</w:t>
      </w:r>
    </w:p>
    <w:p w:rsidR="00E9354F" w:rsidRPr="00035F98" w:rsidRDefault="00E9354F" w:rsidP="00E9354F">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lang w:val="es-ES"/>
        </w:rPr>
      </w:pPr>
      <w:r w:rsidRPr="00035F98">
        <w:rPr>
          <w:rFonts w:asciiTheme="majorHAnsi" w:hAnsiTheme="majorHAnsi" w:cs="Arial"/>
          <w:lang w:val="id-ID"/>
        </w:rPr>
        <w:t>Pengawasan Pelaksanaan Penanaman Modal;</w:t>
      </w:r>
    </w:p>
    <w:p w:rsidR="00E9354F" w:rsidRPr="00035F98" w:rsidRDefault="00E9354F" w:rsidP="00E9354F">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rPr>
        <w:t>Penyusunan Buku Data Perkembangan Penanaman Modal Sumatera Barat;</w:t>
      </w:r>
    </w:p>
    <w:p w:rsidR="00E9354F" w:rsidRPr="00035F98" w:rsidRDefault="00E9354F" w:rsidP="00E9354F">
      <w:pPr>
        <w:pStyle w:val="ListParagraph"/>
        <w:numPr>
          <w:ilvl w:val="0"/>
          <w:numId w:val="20"/>
        </w:numPr>
        <w:tabs>
          <w:tab w:val="clear" w:pos="720"/>
          <w:tab w:val="left" w:pos="450"/>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rPr>
        <w:lastRenderedPageBreak/>
        <w:t>K</w:t>
      </w:r>
      <w:r w:rsidRPr="00035F98">
        <w:rPr>
          <w:rFonts w:asciiTheme="majorHAnsi" w:hAnsiTheme="majorHAnsi" w:cs="Arial"/>
          <w:sz w:val="24"/>
          <w:szCs w:val="24"/>
          <w:lang w:val="id-ID"/>
        </w:rPr>
        <w:t>erjasama</w:t>
      </w:r>
      <w:r w:rsidRPr="00035F98">
        <w:rPr>
          <w:rFonts w:asciiTheme="majorHAnsi" w:hAnsiTheme="majorHAnsi" w:cs="Arial"/>
          <w:sz w:val="24"/>
          <w:szCs w:val="24"/>
        </w:rPr>
        <w:t xml:space="preserve"> Promosi dan Misi Investasi;</w:t>
      </w:r>
    </w:p>
    <w:p w:rsidR="00E9354F" w:rsidRPr="00035F98" w:rsidRDefault="00E9354F" w:rsidP="00E9354F">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rPr>
        <w:t>Konsolidasi</w:t>
      </w:r>
      <w:r w:rsidRPr="00035F98">
        <w:rPr>
          <w:rFonts w:asciiTheme="majorHAnsi" w:hAnsiTheme="majorHAnsi" w:cs="Arial"/>
          <w:sz w:val="24"/>
          <w:szCs w:val="24"/>
          <w:lang w:val="id-ID"/>
        </w:rPr>
        <w:t xml:space="preserve"> Perencanaan dan Pelaksanaan Penanaman Modal</w:t>
      </w:r>
      <w:r w:rsidRPr="00035F98">
        <w:rPr>
          <w:rFonts w:asciiTheme="majorHAnsi" w:hAnsiTheme="majorHAnsi" w:cs="Arial"/>
          <w:sz w:val="24"/>
          <w:szCs w:val="24"/>
        </w:rPr>
        <w:t>;</w:t>
      </w:r>
    </w:p>
    <w:p w:rsidR="00E9354F" w:rsidRPr="00035F98" w:rsidRDefault="00E9354F" w:rsidP="00E9354F">
      <w:pPr>
        <w:pStyle w:val="ListParagraph"/>
        <w:numPr>
          <w:ilvl w:val="0"/>
          <w:numId w:val="20"/>
        </w:numPr>
        <w:tabs>
          <w:tab w:val="clear" w:pos="720"/>
          <w:tab w:val="left" w:pos="450"/>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lang w:val="id-ID"/>
        </w:rPr>
        <w:t>Gelar Potensi dan Temu Usaha;</w:t>
      </w:r>
    </w:p>
    <w:p w:rsidR="00E9354F" w:rsidRPr="00035F98" w:rsidRDefault="00E9354F" w:rsidP="00E9354F">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rPr>
        <w:t>Promosi Investasi;</w:t>
      </w:r>
    </w:p>
    <w:p w:rsidR="00E9354F" w:rsidRPr="00035F98" w:rsidRDefault="00E9354F" w:rsidP="00E9354F">
      <w:pPr>
        <w:pStyle w:val="ListParagraph"/>
        <w:numPr>
          <w:ilvl w:val="0"/>
          <w:numId w:val="20"/>
        </w:numPr>
        <w:tabs>
          <w:tab w:val="clear" w:pos="720"/>
          <w:tab w:val="left" w:pos="450"/>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lang w:val="id-ID"/>
        </w:rPr>
        <w:t>Pertemuan</w:t>
      </w:r>
      <w:r w:rsidRPr="00035F98">
        <w:rPr>
          <w:rFonts w:asciiTheme="majorHAnsi" w:hAnsiTheme="majorHAnsi" w:cs="Arial"/>
          <w:sz w:val="24"/>
          <w:szCs w:val="24"/>
        </w:rPr>
        <w:t xml:space="preserve"> Strategi Promosi Peluang Investasi;</w:t>
      </w:r>
    </w:p>
    <w:p w:rsidR="00E9354F" w:rsidRPr="00035F98" w:rsidRDefault="00E9354F" w:rsidP="00E9354F">
      <w:pPr>
        <w:pStyle w:val="ListParagraph"/>
        <w:numPr>
          <w:ilvl w:val="0"/>
          <w:numId w:val="20"/>
        </w:numPr>
        <w:tabs>
          <w:tab w:val="clear" w:pos="720"/>
          <w:tab w:val="left" w:pos="450"/>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rPr>
        <w:t>Forum Komunikasi Usaha Daerah;</w:t>
      </w:r>
    </w:p>
    <w:p w:rsidR="00E9354F" w:rsidRPr="00035F98" w:rsidRDefault="00E9354F" w:rsidP="00E9354F">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lang w:val="id-ID"/>
        </w:rPr>
        <w:t>Penyusunan Feasibility Study Proyek Investasi;</w:t>
      </w:r>
    </w:p>
    <w:p w:rsidR="00E9354F" w:rsidRPr="00035F98" w:rsidRDefault="00E9354F" w:rsidP="00E9354F">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lang w:val="es-ES"/>
        </w:rPr>
        <w:t>Penyelesaian Permasalahan Investasi;</w:t>
      </w:r>
    </w:p>
    <w:p w:rsidR="00E9354F" w:rsidRPr="00035F98" w:rsidRDefault="00E9354F" w:rsidP="00E9354F">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lang w:val="id-ID"/>
        </w:rPr>
        <w:t>Penyusunan Profil Peluang Investasi Sumatera Barat;</w:t>
      </w:r>
    </w:p>
    <w:p w:rsidR="00E9354F" w:rsidRPr="00035F98" w:rsidRDefault="00E9354F" w:rsidP="00E9354F">
      <w:pPr>
        <w:pStyle w:val="ListParagraph"/>
        <w:numPr>
          <w:ilvl w:val="0"/>
          <w:numId w:val="20"/>
        </w:numPr>
        <w:tabs>
          <w:tab w:val="clear" w:pos="720"/>
          <w:tab w:val="left" w:pos="450"/>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rPr>
        <w:t>Publikasi dan Sosialisasi I</w:t>
      </w:r>
      <w:r w:rsidRPr="00035F98">
        <w:rPr>
          <w:rFonts w:asciiTheme="majorHAnsi" w:hAnsiTheme="majorHAnsi" w:cs="Arial"/>
          <w:sz w:val="24"/>
          <w:szCs w:val="24"/>
          <w:lang w:val="id-ID"/>
        </w:rPr>
        <w:t>n</w:t>
      </w:r>
      <w:r w:rsidRPr="00035F98">
        <w:rPr>
          <w:rFonts w:asciiTheme="majorHAnsi" w:hAnsiTheme="majorHAnsi" w:cs="Arial"/>
          <w:sz w:val="24"/>
          <w:szCs w:val="24"/>
        </w:rPr>
        <w:t>formasi Penanaman Modal;</w:t>
      </w:r>
    </w:p>
    <w:p w:rsidR="00E9354F" w:rsidRPr="00035F98" w:rsidRDefault="00E9354F" w:rsidP="00E9354F">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rPr>
        <w:t>Updating Sistem Informasi Spasial Penanaman Modal;</w:t>
      </w:r>
    </w:p>
    <w:p w:rsidR="00E9354F" w:rsidRPr="00035F98" w:rsidRDefault="00E9354F" w:rsidP="00E9354F">
      <w:pPr>
        <w:pStyle w:val="ListParagraph"/>
        <w:numPr>
          <w:ilvl w:val="0"/>
          <w:numId w:val="20"/>
        </w:numPr>
        <w:tabs>
          <w:tab w:val="clear" w:pos="720"/>
          <w:tab w:val="left" w:pos="450"/>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id-ID"/>
        </w:rPr>
      </w:pPr>
      <w:r w:rsidRPr="00035F98">
        <w:rPr>
          <w:rFonts w:asciiTheme="majorHAnsi" w:hAnsiTheme="majorHAnsi" w:cs="Arial"/>
          <w:sz w:val="24"/>
          <w:szCs w:val="24"/>
        </w:rPr>
        <w:t xml:space="preserve">Forum Komunikasi </w:t>
      </w:r>
      <w:r w:rsidRPr="00035F98">
        <w:rPr>
          <w:rFonts w:asciiTheme="majorHAnsi" w:hAnsiTheme="majorHAnsi" w:cs="Arial"/>
          <w:sz w:val="24"/>
          <w:szCs w:val="24"/>
          <w:lang w:val="id-ID"/>
        </w:rPr>
        <w:t xml:space="preserve">Pelaku </w:t>
      </w:r>
      <w:r w:rsidRPr="00035F98">
        <w:rPr>
          <w:rFonts w:asciiTheme="majorHAnsi" w:hAnsiTheme="majorHAnsi" w:cs="Arial"/>
          <w:sz w:val="24"/>
          <w:szCs w:val="24"/>
        </w:rPr>
        <w:t>Usaha Daerah;</w:t>
      </w:r>
    </w:p>
    <w:p w:rsidR="00E9354F" w:rsidRPr="00035F98" w:rsidRDefault="00E9354F" w:rsidP="00E9354F">
      <w:pPr>
        <w:tabs>
          <w:tab w:val="left" w:pos="450"/>
        </w:tabs>
        <w:spacing w:before="120" w:after="120" w:line="360" w:lineRule="auto"/>
        <w:ind w:left="720" w:hanging="720"/>
        <w:rPr>
          <w:rFonts w:asciiTheme="majorHAnsi" w:hAnsiTheme="majorHAnsi" w:cs="Arial"/>
          <w:sz w:val="24"/>
          <w:szCs w:val="24"/>
          <w:lang w:val="fi-FI"/>
        </w:rPr>
      </w:pPr>
      <w:r w:rsidRPr="00035F98">
        <w:rPr>
          <w:rFonts w:asciiTheme="majorHAnsi" w:hAnsiTheme="majorHAnsi" w:cs="Arial"/>
          <w:b/>
          <w:sz w:val="24"/>
          <w:szCs w:val="24"/>
          <w:lang w:val="fi-FI"/>
        </w:rPr>
        <w:t xml:space="preserve">B. </w:t>
      </w:r>
      <w:r w:rsidRPr="00035F98">
        <w:rPr>
          <w:rFonts w:asciiTheme="majorHAnsi" w:hAnsiTheme="majorHAnsi" w:cs="Arial"/>
          <w:b/>
          <w:sz w:val="24"/>
          <w:szCs w:val="24"/>
          <w:lang w:val="fi-FI"/>
        </w:rPr>
        <w:tab/>
        <w:t xml:space="preserve">Program Peningkatan Kualitas Pelayanan Perizinan Terpadu </w:t>
      </w:r>
    </w:p>
    <w:p w:rsidR="00E9354F" w:rsidRPr="00035F98" w:rsidRDefault="00E9354F" w:rsidP="00E9354F">
      <w:pPr>
        <w:pStyle w:val="ListParagraph"/>
        <w:numPr>
          <w:ilvl w:val="0"/>
          <w:numId w:val="21"/>
        </w:numPr>
        <w:tabs>
          <w:tab w:val="clear" w:pos="1440"/>
          <w:tab w:val="left" w:pos="450"/>
          <w:tab w:val="left" w:pos="851"/>
        </w:tabs>
        <w:overflowPunct/>
        <w:autoSpaceDE/>
        <w:autoSpaceDN/>
        <w:adjustRightInd/>
        <w:spacing w:before="120" w:after="120" w:line="360" w:lineRule="auto"/>
        <w:ind w:left="851" w:hanging="425"/>
        <w:jc w:val="both"/>
        <w:textAlignment w:val="auto"/>
        <w:rPr>
          <w:rFonts w:asciiTheme="majorHAnsi" w:hAnsiTheme="majorHAnsi" w:cs="Tahoma"/>
          <w:sz w:val="24"/>
          <w:szCs w:val="24"/>
          <w:lang w:val="fi-FI"/>
        </w:rPr>
      </w:pPr>
      <w:r w:rsidRPr="00035F98">
        <w:rPr>
          <w:rFonts w:asciiTheme="majorHAnsi" w:hAnsiTheme="majorHAnsi" w:cs="Tahoma"/>
          <w:sz w:val="24"/>
          <w:szCs w:val="24"/>
          <w:lang w:val="fi-FI"/>
        </w:rPr>
        <w:t>Pengembangan Sistem Pelayanan Perizinan yang Berbasis Teknologi Informasi;</w:t>
      </w:r>
    </w:p>
    <w:p w:rsidR="00E9354F" w:rsidRPr="00035F98" w:rsidRDefault="00E9354F" w:rsidP="00E9354F">
      <w:pPr>
        <w:pStyle w:val="ListParagraph"/>
        <w:numPr>
          <w:ilvl w:val="0"/>
          <w:numId w:val="21"/>
        </w:numPr>
        <w:tabs>
          <w:tab w:val="clear" w:pos="1440"/>
          <w:tab w:val="left" w:pos="450"/>
          <w:tab w:val="left" w:pos="851"/>
        </w:tabs>
        <w:overflowPunct/>
        <w:autoSpaceDE/>
        <w:autoSpaceDN/>
        <w:adjustRightInd/>
        <w:spacing w:before="120" w:after="120" w:line="360" w:lineRule="auto"/>
        <w:ind w:left="851" w:hanging="425"/>
        <w:textAlignment w:val="auto"/>
        <w:rPr>
          <w:rFonts w:asciiTheme="majorHAnsi" w:hAnsiTheme="majorHAnsi" w:cs="Tahoma"/>
          <w:sz w:val="24"/>
          <w:szCs w:val="24"/>
          <w:lang w:val="fi-FI"/>
        </w:rPr>
      </w:pPr>
      <w:r w:rsidRPr="00035F98">
        <w:rPr>
          <w:rFonts w:asciiTheme="majorHAnsi" w:hAnsiTheme="majorHAnsi" w:cs="Tahoma"/>
          <w:sz w:val="24"/>
          <w:szCs w:val="24"/>
          <w:lang w:val="fi-FI"/>
        </w:rPr>
        <w:t>Peningkatan Penyelesaian Masalah Pelayanan Perizinan Terpadu;</w:t>
      </w:r>
    </w:p>
    <w:p w:rsidR="00E9354F" w:rsidRPr="00035F98" w:rsidRDefault="00E9354F" w:rsidP="00E9354F">
      <w:pPr>
        <w:pStyle w:val="ListParagraph"/>
        <w:numPr>
          <w:ilvl w:val="0"/>
          <w:numId w:val="21"/>
        </w:numPr>
        <w:tabs>
          <w:tab w:val="clear" w:pos="1440"/>
          <w:tab w:val="left" w:pos="450"/>
          <w:tab w:val="left" w:pos="851"/>
        </w:tabs>
        <w:overflowPunct/>
        <w:autoSpaceDE/>
        <w:autoSpaceDN/>
        <w:adjustRightInd/>
        <w:spacing w:before="120" w:after="120" w:line="360" w:lineRule="auto"/>
        <w:ind w:left="851" w:hanging="425"/>
        <w:textAlignment w:val="auto"/>
        <w:rPr>
          <w:rFonts w:asciiTheme="majorHAnsi" w:hAnsiTheme="majorHAnsi" w:cs="Tahoma"/>
          <w:sz w:val="24"/>
          <w:szCs w:val="24"/>
          <w:lang w:val="fi-FI"/>
        </w:rPr>
      </w:pPr>
      <w:r w:rsidRPr="00035F98">
        <w:rPr>
          <w:rFonts w:asciiTheme="majorHAnsi" w:hAnsiTheme="majorHAnsi" w:cs="Tahoma"/>
          <w:sz w:val="24"/>
          <w:szCs w:val="24"/>
          <w:lang w:val="fi-FI"/>
        </w:rPr>
        <w:t>Sinkronisasi dan Harmonisasi tentang Tata Cara Pelayanan Perizinan;</w:t>
      </w:r>
    </w:p>
    <w:p w:rsidR="00E9354F" w:rsidRPr="00035F98" w:rsidRDefault="00E9354F" w:rsidP="00E9354F">
      <w:pPr>
        <w:pStyle w:val="ListParagraph"/>
        <w:numPr>
          <w:ilvl w:val="0"/>
          <w:numId w:val="21"/>
        </w:numPr>
        <w:tabs>
          <w:tab w:val="clear" w:pos="1440"/>
          <w:tab w:val="left" w:pos="450"/>
          <w:tab w:val="left" w:pos="851"/>
        </w:tabs>
        <w:overflowPunct/>
        <w:autoSpaceDE/>
        <w:autoSpaceDN/>
        <w:adjustRightInd/>
        <w:spacing w:before="120" w:after="120" w:line="360" w:lineRule="auto"/>
        <w:ind w:left="851" w:hanging="425"/>
        <w:textAlignment w:val="auto"/>
        <w:rPr>
          <w:rFonts w:asciiTheme="majorHAnsi" w:hAnsiTheme="majorHAnsi" w:cs="Tahoma"/>
          <w:sz w:val="24"/>
          <w:szCs w:val="24"/>
          <w:lang w:val="fi-FI"/>
        </w:rPr>
      </w:pPr>
      <w:r w:rsidRPr="00035F98">
        <w:rPr>
          <w:rFonts w:asciiTheme="majorHAnsi" w:hAnsiTheme="majorHAnsi" w:cs="Tahoma"/>
          <w:sz w:val="24"/>
          <w:szCs w:val="24"/>
          <w:lang w:val="fi-FI"/>
        </w:rPr>
        <w:t>Sosialisasi Kebijakan Pelayanan Perizinan;</w:t>
      </w:r>
    </w:p>
    <w:p w:rsidR="00E9354F" w:rsidRPr="00035F98" w:rsidRDefault="00E9354F" w:rsidP="00E9354F">
      <w:pPr>
        <w:pStyle w:val="ListParagraph"/>
        <w:numPr>
          <w:ilvl w:val="0"/>
          <w:numId w:val="21"/>
        </w:numPr>
        <w:tabs>
          <w:tab w:val="clear" w:pos="1440"/>
          <w:tab w:val="left" w:pos="450"/>
          <w:tab w:val="left" w:pos="851"/>
        </w:tabs>
        <w:overflowPunct/>
        <w:autoSpaceDE/>
        <w:autoSpaceDN/>
        <w:adjustRightInd/>
        <w:spacing w:before="120" w:after="120" w:line="360" w:lineRule="auto"/>
        <w:ind w:left="851" w:hanging="425"/>
        <w:textAlignment w:val="auto"/>
        <w:rPr>
          <w:rFonts w:asciiTheme="majorHAnsi" w:hAnsiTheme="majorHAnsi" w:cs="Arial"/>
          <w:sz w:val="24"/>
          <w:szCs w:val="24"/>
          <w:lang w:val="es-ES"/>
        </w:rPr>
      </w:pPr>
      <w:r w:rsidRPr="00035F98">
        <w:rPr>
          <w:rFonts w:asciiTheme="majorHAnsi" w:hAnsiTheme="majorHAnsi" w:cs="Arial"/>
          <w:sz w:val="24"/>
          <w:szCs w:val="24"/>
          <w:lang w:val="id-ID"/>
        </w:rPr>
        <w:t>Pengukuran Indeks Kepuasan Masyarakat (IKM) Pelayanan Terpadu Satu Pintu Provinsi Sumatera Barat;</w:t>
      </w:r>
    </w:p>
    <w:p w:rsidR="00E9354F" w:rsidRPr="00035F98" w:rsidRDefault="00E9354F" w:rsidP="00E9354F">
      <w:pPr>
        <w:pStyle w:val="ListParagraph"/>
        <w:numPr>
          <w:ilvl w:val="0"/>
          <w:numId w:val="21"/>
        </w:numPr>
        <w:tabs>
          <w:tab w:val="clear" w:pos="1440"/>
          <w:tab w:val="left" w:pos="450"/>
          <w:tab w:val="left" w:pos="851"/>
        </w:tabs>
        <w:overflowPunct/>
        <w:autoSpaceDE/>
        <w:autoSpaceDN/>
        <w:adjustRightInd/>
        <w:spacing w:before="120" w:after="120" w:line="360" w:lineRule="auto"/>
        <w:ind w:left="851" w:hanging="425"/>
        <w:textAlignment w:val="auto"/>
        <w:rPr>
          <w:rFonts w:asciiTheme="majorHAnsi" w:hAnsiTheme="majorHAnsi" w:cs="Arial"/>
          <w:sz w:val="24"/>
          <w:szCs w:val="24"/>
          <w:lang w:val="es-ES"/>
        </w:rPr>
      </w:pPr>
      <w:r w:rsidRPr="00035F98">
        <w:rPr>
          <w:rFonts w:asciiTheme="majorHAnsi" w:hAnsiTheme="majorHAnsi" w:cs="Arial"/>
          <w:sz w:val="24"/>
          <w:szCs w:val="24"/>
          <w:lang w:val="fi-FI"/>
        </w:rPr>
        <w:t>Pelayanan Terpadu Satu Pintu (PTSP);</w:t>
      </w:r>
    </w:p>
    <w:p w:rsidR="00E9354F" w:rsidRPr="00711D1B" w:rsidRDefault="00E9354F" w:rsidP="00E9354F">
      <w:pPr>
        <w:pStyle w:val="ListParagraph"/>
        <w:numPr>
          <w:ilvl w:val="0"/>
          <w:numId w:val="21"/>
        </w:numPr>
        <w:tabs>
          <w:tab w:val="clear" w:pos="1440"/>
          <w:tab w:val="left" w:pos="450"/>
          <w:tab w:val="left" w:pos="851"/>
        </w:tabs>
        <w:overflowPunct/>
        <w:autoSpaceDE/>
        <w:autoSpaceDN/>
        <w:adjustRightInd/>
        <w:spacing w:before="120" w:after="120" w:line="360" w:lineRule="auto"/>
        <w:ind w:left="851" w:hanging="425"/>
        <w:textAlignment w:val="auto"/>
        <w:rPr>
          <w:rFonts w:asciiTheme="majorHAnsi" w:hAnsiTheme="majorHAnsi" w:cs="Tahoma"/>
          <w:sz w:val="24"/>
          <w:szCs w:val="24"/>
          <w:lang w:val="fi-FI"/>
        </w:rPr>
      </w:pPr>
      <w:r w:rsidRPr="00035F98">
        <w:rPr>
          <w:rFonts w:asciiTheme="majorHAnsi" w:hAnsiTheme="majorHAnsi" w:cs="Tahoma"/>
          <w:sz w:val="24"/>
          <w:szCs w:val="24"/>
          <w:lang w:val="fi-FI"/>
        </w:rPr>
        <w:t xml:space="preserve">Penilaian Standar Mutu Perizinan. </w:t>
      </w:r>
    </w:p>
    <w:p w:rsidR="00E9354F" w:rsidRPr="00C5281C" w:rsidRDefault="00E9354F" w:rsidP="00E9354F">
      <w:pPr>
        <w:spacing w:before="120" w:after="120" w:line="360" w:lineRule="auto"/>
        <w:ind w:firstLine="567"/>
        <w:jc w:val="both"/>
        <w:rPr>
          <w:rFonts w:asciiTheme="majorHAnsi" w:hAnsiTheme="majorHAnsi" w:cs="Tahoma"/>
          <w:color w:val="FF0000"/>
          <w:sz w:val="24"/>
          <w:szCs w:val="24"/>
          <w:lang w:val="fi-FI"/>
        </w:rPr>
      </w:pPr>
      <w:r w:rsidRPr="00711D1B">
        <w:rPr>
          <w:rFonts w:asciiTheme="majorHAnsi" w:hAnsiTheme="majorHAnsi" w:cs="Tahoma"/>
          <w:sz w:val="24"/>
          <w:szCs w:val="24"/>
          <w:lang w:val="fi-FI"/>
        </w:rPr>
        <w:t xml:space="preserve">Didalam mewujudkan program kerjanya, </w:t>
      </w:r>
      <w:r w:rsidRPr="00711D1B">
        <w:rPr>
          <w:rFonts w:asciiTheme="majorHAnsi" w:hAnsiTheme="majorHAnsi" w:cs="Tahoma"/>
          <w:sz w:val="24"/>
          <w:szCs w:val="24"/>
          <w:lang w:val="id-ID"/>
        </w:rPr>
        <w:t xml:space="preserve">Dinas Penanaman Modal dan Pelayanan Terpadu Satu Pintu </w:t>
      </w:r>
      <w:r w:rsidRPr="00711D1B">
        <w:rPr>
          <w:rFonts w:asciiTheme="majorHAnsi" w:hAnsiTheme="majorHAnsi" w:cs="Tahoma"/>
          <w:sz w:val="24"/>
          <w:szCs w:val="24"/>
          <w:lang w:val="fi-FI"/>
        </w:rPr>
        <w:t>Provinsi Sumatera Barat untuk tahun 201</w:t>
      </w:r>
      <w:r w:rsidRPr="00711D1B">
        <w:rPr>
          <w:rFonts w:asciiTheme="majorHAnsi" w:hAnsiTheme="majorHAnsi" w:cs="Tahoma"/>
          <w:sz w:val="24"/>
          <w:szCs w:val="24"/>
          <w:lang w:val="id-ID"/>
        </w:rPr>
        <w:t>9</w:t>
      </w:r>
      <w:r w:rsidRPr="00711D1B">
        <w:rPr>
          <w:rFonts w:asciiTheme="majorHAnsi" w:hAnsiTheme="majorHAnsi" w:cs="Tahoma"/>
          <w:sz w:val="24"/>
          <w:szCs w:val="24"/>
          <w:lang w:val="fi-FI"/>
        </w:rPr>
        <w:t xml:space="preserve"> ini</w:t>
      </w:r>
      <w:r w:rsidRPr="00031003">
        <w:rPr>
          <w:rFonts w:ascii="Century Gothic" w:hAnsi="Century Gothic" w:cs="Tahoma"/>
          <w:lang w:val="fi-FI"/>
        </w:rPr>
        <w:t xml:space="preserve"> </w:t>
      </w:r>
      <w:r w:rsidRPr="00C5281C">
        <w:rPr>
          <w:rFonts w:asciiTheme="majorHAnsi" w:hAnsiTheme="majorHAnsi" w:cs="Tahoma"/>
          <w:sz w:val="24"/>
          <w:szCs w:val="24"/>
          <w:lang w:val="fi-FI"/>
        </w:rPr>
        <w:lastRenderedPageBreak/>
        <w:t xml:space="preserve">mendapat dukungan </w:t>
      </w:r>
      <w:r w:rsidRPr="00C5281C">
        <w:rPr>
          <w:rFonts w:asciiTheme="majorHAnsi" w:hAnsiTheme="majorHAnsi" w:cs="Tahoma"/>
          <w:sz w:val="24"/>
          <w:szCs w:val="24"/>
          <w:lang w:val="id-ID"/>
        </w:rPr>
        <w:t>anggaran</w:t>
      </w:r>
      <w:r w:rsidRPr="00C5281C">
        <w:rPr>
          <w:rFonts w:asciiTheme="majorHAnsi" w:hAnsiTheme="majorHAnsi" w:cs="Tahoma"/>
          <w:sz w:val="24"/>
          <w:szCs w:val="24"/>
          <w:lang w:val="fi-FI"/>
        </w:rPr>
        <w:t xml:space="preserve"> sebesar Rp. </w:t>
      </w:r>
      <w:r w:rsidRPr="00C5281C">
        <w:rPr>
          <w:rFonts w:asciiTheme="majorHAnsi" w:hAnsiTheme="majorHAnsi" w:cs="Tahoma"/>
          <w:sz w:val="24"/>
          <w:szCs w:val="24"/>
          <w:lang w:val="id-ID"/>
        </w:rPr>
        <w:t>18.844.555.957</w:t>
      </w:r>
      <w:r w:rsidRPr="00C5281C">
        <w:rPr>
          <w:rFonts w:asciiTheme="majorHAnsi" w:hAnsiTheme="majorHAnsi" w:cs="Tahoma"/>
          <w:sz w:val="24"/>
          <w:szCs w:val="24"/>
          <w:lang w:val="fi-FI"/>
        </w:rPr>
        <w:t xml:space="preserve">,- dan </w:t>
      </w:r>
      <w:r w:rsidRPr="00C5281C">
        <w:rPr>
          <w:rFonts w:asciiTheme="majorHAnsi" w:hAnsiTheme="majorHAnsi" w:cs="Tahoma"/>
          <w:sz w:val="24"/>
          <w:szCs w:val="24"/>
          <w:lang w:val="id-ID"/>
        </w:rPr>
        <w:t xml:space="preserve">dapat </w:t>
      </w:r>
      <w:r w:rsidRPr="00C5281C">
        <w:rPr>
          <w:rFonts w:asciiTheme="majorHAnsi" w:hAnsiTheme="majorHAnsi" w:cs="Tahoma"/>
          <w:sz w:val="24"/>
          <w:szCs w:val="24"/>
          <w:lang w:val="fi-FI"/>
        </w:rPr>
        <w:t xml:space="preserve">direalisasikan sebesar Rp. </w:t>
      </w:r>
      <w:r w:rsidRPr="00C5281C">
        <w:rPr>
          <w:rFonts w:asciiTheme="majorHAnsi" w:hAnsiTheme="majorHAnsi" w:cs="Tahoma"/>
          <w:sz w:val="24"/>
          <w:szCs w:val="24"/>
          <w:lang w:val="id-ID"/>
        </w:rPr>
        <w:t>18.292.560.240,- (</w:t>
      </w:r>
      <w:r w:rsidRPr="00C5281C">
        <w:rPr>
          <w:rFonts w:asciiTheme="majorHAnsi" w:hAnsiTheme="majorHAnsi" w:cs="Tahoma"/>
          <w:sz w:val="24"/>
          <w:szCs w:val="24"/>
        </w:rPr>
        <w:t>97,</w:t>
      </w:r>
      <w:r w:rsidRPr="00C5281C">
        <w:rPr>
          <w:rFonts w:asciiTheme="majorHAnsi" w:hAnsiTheme="majorHAnsi" w:cs="Tahoma"/>
          <w:sz w:val="24"/>
          <w:szCs w:val="24"/>
          <w:lang w:val="id-ID"/>
        </w:rPr>
        <w:t>07%).</w:t>
      </w:r>
      <w:r w:rsidRPr="00C5281C">
        <w:rPr>
          <w:rFonts w:asciiTheme="majorHAnsi" w:hAnsiTheme="majorHAnsi" w:cs="Tahoma"/>
          <w:sz w:val="24"/>
          <w:szCs w:val="24"/>
          <w:lang w:val="fi-FI"/>
        </w:rPr>
        <w:t xml:space="preserve"> Untuk Belanja Tidak Langsung, yaitu belanja yang dianggarkan untuk Belanja Pegawai (Gaji dan Tunjangan Pegawai, serta Tambahan Penghasilan PNS mendapat dukungan dana APBD sebesar Rp. </w:t>
      </w:r>
      <w:r w:rsidRPr="00C5281C">
        <w:rPr>
          <w:rFonts w:asciiTheme="majorHAnsi" w:hAnsiTheme="majorHAnsi" w:cs="Tahoma"/>
          <w:sz w:val="24"/>
          <w:szCs w:val="24"/>
          <w:lang w:val="id-ID"/>
        </w:rPr>
        <w:t>6.654.869.912</w:t>
      </w:r>
      <w:r w:rsidRPr="00C5281C">
        <w:rPr>
          <w:rFonts w:asciiTheme="majorHAnsi" w:hAnsiTheme="majorHAnsi" w:cs="Tahoma"/>
          <w:sz w:val="24"/>
          <w:szCs w:val="24"/>
          <w:lang w:val="fi-FI"/>
        </w:rPr>
        <w:t xml:space="preserve">,- dengan realisasi sebesar Rp. </w:t>
      </w:r>
      <w:r w:rsidRPr="00C5281C">
        <w:rPr>
          <w:rFonts w:asciiTheme="majorHAnsi" w:hAnsiTheme="majorHAnsi" w:cs="Tahoma"/>
          <w:sz w:val="24"/>
          <w:szCs w:val="24"/>
          <w:lang w:val="id-ID"/>
        </w:rPr>
        <w:t>6.345.836.501</w:t>
      </w:r>
      <w:r w:rsidRPr="00C5281C">
        <w:rPr>
          <w:rFonts w:asciiTheme="majorHAnsi" w:hAnsiTheme="majorHAnsi" w:cs="Tahoma"/>
          <w:sz w:val="24"/>
          <w:szCs w:val="24"/>
          <w:lang w:val="fi-FI"/>
        </w:rPr>
        <w:t xml:space="preserve"> (</w:t>
      </w:r>
      <w:r w:rsidRPr="00C5281C">
        <w:rPr>
          <w:rFonts w:asciiTheme="majorHAnsi" w:hAnsiTheme="majorHAnsi" w:cs="Tahoma"/>
          <w:sz w:val="24"/>
          <w:szCs w:val="24"/>
        </w:rPr>
        <w:t>95,</w:t>
      </w:r>
      <w:r w:rsidRPr="00C5281C">
        <w:rPr>
          <w:rFonts w:asciiTheme="majorHAnsi" w:hAnsiTheme="majorHAnsi" w:cs="Tahoma"/>
          <w:sz w:val="24"/>
          <w:szCs w:val="24"/>
          <w:lang w:val="id-ID"/>
        </w:rPr>
        <w:t>36</w:t>
      </w:r>
      <w:r w:rsidRPr="00C5281C">
        <w:rPr>
          <w:rFonts w:asciiTheme="majorHAnsi" w:hAnsiTheme="majorHAnsi" w:cs="Tahoma"/>
          <w:sz w:val="24"/>
          <w:szCs w:val="24"/>
          <w:lang w:val="fi-FI"/>
        </w:rPr>
        <w:t xml:space="preserve">%). Sementara itu program kerja yang disusun dalam bentuk kegiatan, dimana program kerja yang konstribusinya terhadap pencapaian prestasi kerja dapat diukur,  dialokasikan  melalui Belanja Langsung (yang terdiri dari Belanja Langsung Pokok dan Belanja Langsung Urusan) dengan jumlah </w:t>
      </w:r>
      <w:r w:rsidRPr="00C5281C">
        <w:rPr>
          <w:rFonts w:asciiTheme="majorHAnsi" w:hAnsiTheme="majorHAnsi" w:cs="Tahoma"/>
          <w:sz w:val="24"/>
          <w:szCs w:val="24"/>
          <w:lang w:val="id-ID"/>
        </w:rPr>
        <w:t>anggaran</w:t>
      </w:r>
      <w:r w:rsidRPr="00C5281C">
        <w:rPr>
          <w:rFonts w:asciiTheme="majorHAnsi" w:hAnsiTheme="majorHAnsi" w:cs="Tahoma"/>
          <w:sz w:val="24"/>
          <w:szCs w:val="24"/>
          <w:lang w:val="fi-FI"/>
        </w:rPr>
        <w:t xml:space="preserve">  sebesar Rp. </w:t>
      </w:r>
      <w:r w:rsidRPr="00C5281C">
        <w:rPr>
          <w:rFonts w:asciiTheme="majorHAnsi" w:hAnsiTheme="majorHAnsi" w:cs="Tahoma"/>
          <w:sz w:val="24"/>
          <w:szCs w:val="24"/>
          <w:lang w:val="id-ID"/>
        </w:rPr>
        <w:t>12.189.686.025</w:t>
      </w:r>
      <w:r w:rsidRPr="00C5281C">
        <w:rPr>
          <w:rFonts w:asciiTheme="majorHAnsi" w:hAnsiTheme="majorHAnsi" w:cs="Tahoma"/>
          <w:sz w:val="24"/>
          <w:szCs w:val="24"/>
        </w:rPr>
        <w:t>,</w:t>
      </w:r>
      <w:r w:rsidRPr="00C5281C">
        <w:rPr>
          <w:rFonts w:asciiTheme="majorHAnsi" w:hAnsiTheme="majorHAnsi" w:cs="Tahoma"/>
          <w:sz w:val="24"/>
          <w:szCs w:val="24"/>
          <w:lang w:val="fi-FI"/>
        </w:rPr>
        <w:t>-</w:t>
      </w:r>
      <w:r w:rsidRPr="00C5281C">
        <w:rPr>
          <w:rFonts w:asciiTheme="majorHAnsi" w:hAnsiTheme="majorHAnsi" w:cs="Tahoma"/>
          <w:sz w:val="24"/>
          <w:szCs w:val="24"/>
          <w:lang w:val="id-ID"/>
        </w:rPr>
        <w:t xml:space="preserve"> </w:t>
      </w:r>
      <w:r w:rsidRPr="00C5281C">
        <w:rPr>
          <w:rFonts w:asciiTheme="majorHAnsi" w:hAnsiTheme="majorHAnsi" w:cs="Tahoma"/>
          <w:sz w:val="24"/>
          <w:szCs w:val="24"/>
          <w:lang w:val="fi-FI"/>
        </w:rPr>
        <w:t xml:space="preserve">dengan realisasi  sebesar Rp. </w:t>
      </w:r>
      <w:r w:rsidRPr="00C5281C">
        <w:rPr>
          <w:rFonts w:asciiTheme="majorHAnsi" w:hAnsiTheme="majorHAnsi" w:cs="Tahoma"/>
          <w:sz w:val="24"/>
          <w:szCs w:val="24"/>
          <w:lang w:val="id-ID"/>
        </w:rPr>
        <w:t>11.946.722.876,- (98,01%).</w:t>
      </w:r>
    </w:p>
    <w:p w:rsidR="00E9354F" w:rsidRPr="00C5281C" w:rsidRDefault="00E9354F" w:rsidP="00E9354F">
      <w:pPr>
        <w:spacing w:before="120" w:after="120" w:line="360" w:lineRule="auto"/>
        <w:ind w:firstLine="567"/>
        <w:jc w:val="both"/>
        <w:rPr>
          <w:rFonts w:asciiTheme="majorHAnsi" w:hAnsiTheme="majorHAnsi" w:cs="Tahoma"/>
          <w:sz w:val="24"/>
          <w:szCs w:val="24"/>
          <w:lang w:val="id-ID"/>
        </w:rPr>
      </w:pPr>
      <w:r w:rsidRPr="00C5281C">
        <w:rPr>
          <w:rFonts w:asciiTheme="majorHAnsi" w:hAnsiTheme="majorHAnsi" w:cs="Tahoma"/>
          <w:sz w:val="24"/>
          <w:szCs w:val="24"/>
          <w:lang w:val="es-ES"/>
        </w:rPr>
        <w:t xml:space="preserve">Dari program dan kegiatan yang telah disusun oleh </w:t>
      </w:r>
      <w:r w:rsidRPr="00C5281C">
        <w:rPr>
          <w:rFonts w:asciiTheme="majorHAnsi" w:hAnsiTheme="majorHAnsi" w:cs="Tahoma"/>
          <w:sz w:val="24"/>
          <w:szCs w:val="24"/>
          <w:lang w:val="id-ID"/>
        </w:rPr>
        <w:t xml:space="preserve">Dinas Penanaman Modal dan Pelayanan Terpadu Satu Pintu </w:t>
      </w:r>
      <w:r w:rsidRPr="00C5281C">
        <w:rPr>
          <w:rFonts w:asciiTheme="majorHAnsi" w:hAnsiTheme="majorHAnsi" w:cs="Tahoma"/>
          <w:sz w:val="24"/>
          <w:szCs w:val="24"/>
          <w:lang w:val="es-ES"/>
        </w:rPr>
        <w:t>Provinsi Sumatera Barat dan telah dianggarkan dalam Belanja Langsung Urusan</w:t>
      </w:r>
      <w:r w:rsidRPr="00C5281C">
        <w:rPr>
          <w:rFonts w:asciiTheme="majorHAnsi" w:hAnsiTheme="majorHAnsi" w:cs="Tahoma"/>
          <w:sz w:val="24"/>
          <w:szCs w:val="24"/>
          <w:lang w:val="id-ID"/>
        </w:rPr>
        <w:t>,</w:t>
      </w:r>
      <w:r w:rsidRPr="00C5281C">
        <w:rPr>
          <w:rFonts w:asciiTheme="majorHAnsi" w:hAnsiTheme="majorHAnsi" w:cs="Tahoma"/>
          <w:sz w:val="24"/>
          <w:szCs w:val="24"/>
        </w:rPr>
        <w:t xml:space="preserve"> </w:t>
      </w:r>
      <w:r w:rsidRPr="00C5281C">
        <w:rPr>
          <w:rFonts w:asciiTheme="majorHAnsi" w:hAnsiTheme="majorHAnsi" w:cs="Tahoma"/>
          <w:sz w:val="24"/>
          <w:szCs w:val="24"/>
          <w:lang w:val="es-ES"/>
        </w:rPr>
        <w:t xml:space="preserve">secara keseluruhan </w:t>
      </w:r>
      <w:r w:rsidRPr="00C5281C">
        <w:rPr>
          <w:rFonts w:asciiTheme="majorHAnsi" w:hAnsiTheme="majorHAnsi" w:cs="Tahoma"/>
          <w:sz w:val="24"/>
          <w:szCs w:val="24"/>
          <w:lang w:val="id-ID"/>
        </w:rPr>
        <w:t xml:space="preserve">pencapaian target program dan kegiatan </w:t>
      </w:r>
      <w:r w:rsidRPr="00C5281C">
        <w:rPr>
          <w:rFonts w:asciiTheme="majorHAnsi" w:hAnsiTheme="majorHAnsi" w:cs="Tahoma"/>
          <w:sz w:val="24"/>
          <w:szCs w:val="24"/>
          <w:lang w:val="es-ES"/>
        </w:rPr>
        <w:t xml:space="preserve">dapat dikelompokkan menjadi </w:t>
      </w:r>
      <w:r w:rsidRPr="00C5281C">
        <w:rPr>
          <w:rFonts w:asciiTheme="majorHAnsi" w:hAnsiTheme="majorHAnsi" w:cs="Tahoma"/>
          <w:sz w:val="24"/>
          <w:szCs w:val="24"/>
          <w:lang w:val="id-ID"/>
        </w:rPr>
        <w:t>3</w:t>
      </w:r>
      <w:r w:rsidRPr="00C5281C">
        <w:rPr>
          <w:rFonts w:asciiTheme="majorHAnsi" w:hAnsiTheme="majorHAnsi" w:cs="Tahoma"/>
          <w:sz w:val="24"/>
          <w:szCs w:val="24"/>
          <w:lang w:val="es-ES"/>
        </w:rPr>
        <w:t xml:space="preserve"> (</w:t>
      </w:r>
      <w:r w:rsidRPr="00C5281C">
        <w:rPr>
          <w:rFonts w:asciiTheme="majorHAnsi" w:hAnsiTheme="majorHAnsi" w:cs="Tahoma"/>
          <w:sz w:val="24"/>
          <w:szCs w:val="24"/>
          <w:lang w:val="id-ID"/>
        </w:rPr>
        <w:t>tiga</w:t>
      </w:r>
      <w:r w:rsidRPr="00C5281C">
        <w:rPr>
          <w:rFonts w:asciiTheme="majorHAnsi" w:hAnsiTheme="majorHAnsi" w:cs="Tahoma"/>
          <w:sz w:val="24"/>
          <w:szCs w:val="24"/>
          <w:lang w:val="es-ES"/>
        </w:rPr>
        <w:t xml:space="preserve">) kategori </w:t>
      </w:r>
      <w:proofErr w:type="gramStart"/>
      <w:r w:rsidRPr="00C5281C">
        <w:rPr>
          <w:rFonts w:asciiTheme="majorHAnsi" w:hAnsiTheme="majorHAnsi" w:cs="Tahoma"/>
          <w:sz w:val="24"/>
          <w:szCs w:val="24"/>
          <w:lang w:val="es-ES"/>
        </w:rPr>
        <w:t>yaitu :</w:t>
      </w:r>
      <w:proofErr w:type="gramEnd"/>
    </w:p>
    <w:p w:rsidR="00E9354F" w:rsidRPr="00C5281C" w:rsidRDefault="00E9354F" w:rsidP="00E9354F">
      <w:pPr>
        <w:pStyle w:val="ListParagraph"/>
        <w:numPr>
          <w:ilvl w:val="0"/>
          <w:numId w:val="49"/>
        </w:numPr>
        <w:spacing w:before="120" w:after="120" w:line="360" w:lineRule="auto"/>
        <w:ind w:left="425" w:hanging="425"/>
        <w:jc w:val="both"/>
        <w:rPr>
          <w:rFonts w:asciiTheme="majorHAnsi" w:hAnsiTheme="majorHAnsi" w:cs="Tahoma"/>
          <w:b/>
          <w:sz w:val="24"/>
          <w:szCs w:val="24"/>
          <w:lang w:val="id-ID"/>
        </w:rPr>
      </w:pPr>
      <w:r w:rsidRPr="00C5281C">
        <w:rPr>
          <w:rFonts w:asciiTheme="majorHAnsi" w:hAnsiTheme="majorHAnsi" w:cs="Tahoma"/>
          <w:b/>
          <w:sz w:val="24"/>
          <w:szCs w:val="24"/>
          <w:lang w:val="id-ID"/>
        </w:rPr>
        <w:t>Kegiatan</w:t>
      </w:r>
      <w:r w:rsidRPr="00C5281C">
        <w:rPr>
          <w:rFonts w:asciiTheme="majorHAnsi" w:hAnsiTheme="majorHAnsi" w:cs="Tahoma"/>
          <w:b/>
          <w:sz w:val="24"/>
          <w:szCs w:val="24"/>
        </w:rPr>
        <w:t xml:space="preserve"> - Kegiatan</w:t>
      </w:r>
      <w:r w:rsidRPr="00C5281C">
        <w:rPr>
          <w:rFonts w:asciiTheme="majorHAnsi" w:hAnsiTheme="majorHAnsi" w:cs="Tahoma"/>
          <w:b/>
          <w:sz w:val="24"/>
          <w:szCs w:val="24"/>
          <w:lang w:val="id-ID"/>
        </w:rPr>
        <w:t xml:space="preserve"> yang melebihi target kinerja</w:t>
      </w:r>
      <w:r w:rsidRPr="00C5281C">
        <w:rPr>
          <w:rFonts w:asciiTheme="majorHAnsi" w:hAnsiTheme="majorHAnsi" w:cs="Tahoma"/>
          <w:b/>
          <w:sz w:val="24"/>
          <w:szCs w:val="24"/>
        </w:rPr>
        <w:t xml:space="preserve"> Yang Ditetapkan</w:t>
      </w:r>
      <w:r w:rsidRPr="00C5281C">
        <w:rPr>
          <w:rFonts w:asciiTheme="majorHAnsi" w:hAnsiTheme="majorHAnsi" w:cs="Tahoma"/>
          <w:b/>
          <w:sz w:val="24"/>
          <w:szCs w:val="24"/>
          <w:lang w:val="id-ID"/>
        </w:rPr>
        <w:t>, yaitu:</w:t>
      </w:r>
    </w:p>
    <w:p w:rsidR="00E9354F" w:rsidRPr="00C5281C" w:rsidRDefault="00E9354F" w:rsidP="00E9354F">
      <w:pPr>
        <w:pStyle w:val="ListParagraph"/>
        <w:numPr>
          <w:ilvl w:val="4"/>
          <w:numId w:val="18"/>
        </w:numPr>
        <w:tabs>
          <w:tab w:val="clear" w:pos="1800"/>
          <w:tab w:val="num" w:pos="851"/>
        </w:tabs>
        <w:overflowPunct/>
        <w:autoSpaceDE/>
        <w:autoSpaceDN/>
        <w:adjustRightInd/>
        <w:spacing w:before="120" w:after="120" w:line="360" w:lineRule="auto"/>
        <w:ind w:left="850" w:hanging="425"/>
        <w:jc w:val="both"/>
        <w:textAlignment w:val="auto"/>
        <w:rPr>
          <w:rFonts w:asciiTheme="majorHAnsi" w:hAnsiTheme="majorHAnsi" w:cs="Arial"/>
          <w:b/>
          <w:color w:val="FF0000"/>
          <w:sz w:val="24"/>
          <w:szCs w:val="24"/>
          <w:lang w:val="fi-FI"/>
        </w:rPr>
      </w:pPr>
      <w:r w:rsidRPr="00C5281C">
        <w:rPr>
          <w:rFonts w:asciiTheme="majorHAnsi" w:hAnsiTheme="majorHAnsi" w:cs="Arial"/>
          <w:b/>
          <w:sz w:val="24"/>
          <w:szCs w:val="24"/>
          <w:lang w:val="fi-FI"/>
        </w:rPr>
        <w:t>Pengawasan Pelaksanaan Penanaman Modal</w:t>
      </w:r>
      <w:r w:rsidRPr="00C5281C">
        <w:rPr>
          <w:rFonts w:asciiTheme="majorHAnsi" w:hAnsiTheme="majorHAnsi" w:cs="Arial"/>
          <w:b/>
          <w:sz w:val="24"/>
          <w:szCs w:val="24"/>
          <w:lang w:val="id-ID"/>
        </w:rPr>
        <w:t xml:space="preserve">, </w:t>
      </w:r>
      <w:r w:rsidRPr="00C5281C">
        <w:rPr>
          <w:rFonts w:asciiTheme="majorHAnsi" w:hAnsiTheme="majorHAnsi" w:cs="Arial"/>
          <w:sz w:val="24"/>
          <w:szCs w:val="24"/>
          <w:lang w:val="id-ID"/>
        </w:rPr>
        <w:t>dukungan anggaran</w:t>
      </w:r>
      <w:r w:rsidRPr="00C5281C">
        <w:rPr>
          <w:rFonts w:asciiTheme="majorHAnsi" w:hAnsiTheme="majorHAnsi" w:cs="Arial"/>
          <w:sz w:val="24"/>
          <w:szCs w:val="24"/>
        </w:rPr>
        <w:t xml:space="preserve"> untuk kegiatan Pengawasan Pelaksanaan Penanaman Modal ini adalah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165.358.360</w:t>
      </w:r>
      <w:r w:rsidRPr="00C5281C">
        <w:rPr>
          <w:rFonts w:asciiTheme="majorHAnsi" w:hAnsiTheme="majorHAnsi" w:cs="Arial"/>
          <w:sz w:val="24"/>
          <w:szCs w:val="24"/>
          <w:lang w:val="it-IT"/>
        </w:rPr>
        <w:t xml:space="preserve">,- </w:t>
      </w:r>
      <w:r w:rsidRPr="00C5281C">
        <w:rPr>
          <w:rFonts w:asciiTheme="majorHAnsi" w:hAnsiTheme="majorHAnsi" w:cs="Arial"/>
          <w:sz w:val="24"/>
          <w:szCs w:val="24"/>
          <w:lang w:val="id-ID"/>
        </w:rPr>
        <w:t>dan dapat di</w:t>
      </w:r>
      <w:r w:rsidRPr="00C5281C">
        <w:rPr>
          <w:rFonts w:asciiTheme="majorHAnsi" w:hAnsiTheme="majorHAnsi" w:cs="Arial"/>
          <w:sz w:val="24"/>
          <w:szCs w:val="24"/>
          <w:lang w:val="it-IT"/>
        </w:rPr>
        <w:t>realisasi</w:t>
      </w:r>
      <w:r w:rsidRPr="00C5281C">
        <w:rPr>
          <w:rFonts w:asciiTheme="majorHAnsi" w:hAnsiTheme="majorHAnsi" w:cs="Arial"/>
          <w:sz w:val="24"/>
          <w:szCs w:val="24"/>
          <w:lang w:val="id-ID"/>
        </w:rPr>
        <w:t xml:space="preserve">kan keuangannya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164.726.425</w:t>
      </w:r>
      <w:r w:rsidRPr="00C5281C">
        <w:rPr>
          <w:rFonts w:asciiTheme="majorHAnsi" w:hAnsiTheme="majorHAnsi" w:cs="Arial"/>
          <w:sz w:val="24"/>
          <w:szCs w:val="24"/>
          <w:lang w:val="it-IT"/>
        </w:rPr>
        <w:t xml:space="preserve">,- atau sebesar </w:t>
      </w:r>
      <w:r w:rsidRPr="00C5281C">
        <w:rPr>
          <w:rFonts w:asciiTheme="majorHAnsi" w:hAnsiTheme="majorHAnsi" w:cs="Arial"/>
          <w:sz w:val="24"/>
          <w:szCs w:val="24"/>
          <w:lang w:val="id-ID"/>
        </w:rPr>
        <w:t xml:space="preserve">99,62% dan </w:t>
      </w:r>
      <w:r w:rsidRPr="00C5281C">
        <w:rPr>
          <w:rFonts w:asciiTheme="majorHAnsi" w:hAnsiTheme="majorHAnsi" w:cs="Arial"/>
          <w:sz w:val="24"/>
          <w:szCs w:val="24"/>
          <w:lang w:val="it-IT"/>
        </w:rPr>
        <w:t xml:space="preserve">realisasi fisik dapat tercapai </w:t>
      </w:r>
      <w:r w:rsidRPr="00C5281C">
        <w:rPr>
          <w:rFonts w:asciiTheme="majorHAnsi" w:hAnsiTheme="majorHAnsi" w:cs="Arial"/>
          <w:sz w:val="24"/>
          <w:szCs w:val="24"/>
          <w:lang w:val="id-ID"/>
        </w:rPr>
        <w:t>100</w:t>
      </w:r>
      <w:r w:rsidRPr="00C5281C">
        <w:rPr>
          <w:rFonts w:asciiTheme="majorHAnsi" w:hAnsiTheme="majorHAnsi" w:cs="Arial"/>
          <w:sz w:val="24"/>
          <w:szCs w:val="24"/>
          <w:lang w:val="it-IT"/>
        </w:rPr>
        <w:t>%</w:t>
      </w:r>
      <w:r w:rsidRPr="00C5281C">
        <w:rPr>
          <w:rFonts w:asciiTheme="majorHAnsi" w:hAnsiTheme="majorHAnsi" w:cs="Arial"/>
          <w:sz w:val="24"/>
          <w:szCs w:val="24"/>
          <w:lang w:val="id-ID"/>
        </w:rPr>
        <w:t>. Untuk Capaian kinerja kegiatan ini dari 20 target perusahaan yang dilakukan pengawasan ditahun 2019 dapat direalisasikan 29 perusahaan atau dengan kinerja sebesar 145%</w:t>
      </w:r>
      <w:r w:rsidRPr="00C5281C">
        <w:rPr>
          <w:rFonts w:asciiTheme="majorHAnsi" w:hAnsiTheme="majorHAnsi" w:cs="Arial"/>
          <w:sz w:val="24"/>
          <w:szCs w:val="24"/>
        </w:rPr>
        <w:t>.</w:t>
      </w:r>
    </w:p>
    <w:p w:rsidR="00E9354F" w:rsidRPr="00C5281C" w:rsidRDefault="00E9354F" w:rsidP="00E9354F">
      <w:pPr>
        <w:tabs>
          <w:tab w:val="num" w:pos="851"/>
        </w:tabs>
        <w:spacing w:before="120" w:after="120" w:line="360" w:lineRule="auto"/>
        <w:ind w:left="851"/>
        <w:jc w:val="both"/>
        <w:rPr>
          <w:rFonts w:asciiTheme="majorHAnsi" w:hAnsiTheme="majorHAnsi" w:cs="Arial"/>
          <w:sz w:val="24"/>
          <w:szCs w:val="24"/>
          <w:lang w:val="id-ID"/>
        </w:rPr>
      </w:pPr>
      <w:r w:rsidRPr="00C5281C">
        <w:rPr>
          <w:rFonts w:asciiTheme="majorHAnsi" w:hAnsiTheme="majorHAnsi" w:cs="Arial"/>
          <w:sz w:val="24"/>
          <w:szCs w:val="24"/>
          <w:lang w:val="id-ID"/>
        </w:rPr>
        <w:t xml:space="preserve">Pengawasan </w:t>
      </w:r>
      <w:r w:rsidRPr="00C5281C">
        <w:rPr>
          <w:rFonts w:asciiTheme="majorHAnsi" w:hAnsiTheme="majorHAnsi" w:cs="Arial"/>
          <w:sz w:val="24"/>
          <w:szCs w:val="24"/>
        </w:rPr>
        <w:t xml:space="preserve">Pelaksanaan Penanaman Modal adalah kegiatan  </w:t>
      </w:r>
      <w:r w:rsidRPr="00C5281C">
        <w:rPr>
          <w:rFonts w:asciiTheme="majorHAnsi" w:hAnsiTheme="majorHAnsi" w:cs="Arial"/>
          <w:sz w:val="24"/>
          <w:szCs w:val="24"/>
          <w:lang w:val="id-ID"/>
        </w:rPr>
        <w:t xml:space="preserve"> guna mencegah dan mengura</w:t>
      </w:r>
      <w:r w:rsidRPr="00C5281C">
        <w:rPr>
          <w:rFonts w:asciiTheme="majorHAnsi" w:hAnsiTheme="majorHAnsi" w:cs="Arial"/>
          <w:sz w:val="24"/>
          <w:szCs w:val="24"/>
        </w:rPr>
        <w:t>n</w:t>
      </w:r>
      <w:r w:rsidRPr="00C5281C">
        <w:rPr>
          <w:rFonts w:asciiTheme="majorHAnsi" w:hAnsiTheme="majorHAnsi" w:cs="Arial"/>
          <w:sz w:val="24"/>
          <w:szCs w:val="24"/>
          <w:lang w:val="id-ID"/>
        </w:rPr>
        <w:t xml:space="preserve">gi terjadinya penyimpangan terhadap ketentuan pelaksanaan penanaman modal dan penggunaan fasilitas </w:t>
      </w:r>
      <w:r w:rsidRPr="00C5281C">
        <w:rPr>
          <w:rFonts w:asciiTheme="majorHAnsi" w:hAnsiTheme="majorHAnsi" w:cs="Arial"/>
          <w:sz w:val="24"/>
          <w:szCs w:val="24"/>
          <w:lang w:val="id-ID"/>
        </w:rPr>
        <w:lastRenderedPageBreak/>
        <w:t xml:space="preserve">penanaman modal serta </w:t>
      </w:r>
      <w:r w:rsidRPr="00C5281C">
        <w:rPr>
          <w:rFonts w:asciiTheme="majorHAnsi" w:hAnsiTheme="majorHAnsi" w:cs="Arial"/>
          <w:sz w:val="24"/>
          <w:szCs w:val="24"/>
        </w:rPr>
        <w:t xml:space="preserve">Pemeriksaan yang dibarengi dengan </w:t>
      </w:r>
      <w:r w:rsidRPr="00C5281C">
        <w:rPr>
          <w:rFonts w:asciiTheme="majorHAnsi" w:hAnsiTheme="majorHAnsi" w:cs="Arial"/>
          <w:sz w:val="24"/>
          <w:szCs w:val="24"/>
          <w:lang w:val="id-ID"/>
        </w:rPr>
        <w:t xml:space="preserve">pembuatan Berita Acara Pameriksaan (BAP) proyek perusahaan PMA/PMDN </w:t>
      </w:r>
      <w:r w:rsidRPr="00C5281C">
        <w:rPr>
          <w:rFonts w:asciiTheme="majorHAnsi" w:hAnsiTheme="majorHAnsi" w:cs="Arial"/>
          <w:sz w:val="24"/>
          <w:szCs w:val="24"/>
        </w:rPr>
        <w:t xml:space="preserve">terkait dengan </w:t>
      </w:r>
      <w:r w:rsidRPr="00C5281C">
        <w:rPr>
          <w:rFonts w:asciiTheme="majorHAnsi" w:hAnsiTheme="majorHAnsi" w:cs="Arial"/>
          <w:sz w:val="24"/>
          <w:szCs w:val="24"/>
          <w:lang w:val="id-ID"/>
        </w:rPr>
        <w:t xml:space="preserve">penerbitan </w:t>
      </w:r>
      <w:r w:rsidRPr="00C5281C">
        <w:rPr>
          <w:rFonts w:asciiTheme="majorHAnsi" w:hAnsiTheme="majorHAnsi" w:cs="Arial"/>
          <w:sz w:val="24"/>
          <w:szCs w:val="24"/>
        </w:rPr>
        <w:t>i</w:t>
      </w:r>
      <w:r w:rsidRPr="00C5281C">
        <w:rPr>
          <w:rFonts w:asciiTheme="majorHAnsi" w:hAnsiTheme="majorHAnsi" w:cs="Arial"/>
          <w:sz w:val="24"/>
          <w:szCs w:val="24"/>
          <w:lang w:val="id-ID"/>
        </w:rPr>
        <w:t xml:space="preserve">zin usaha </w:t>
      </w:r>
      <w:r w:rsidRPr="00C5281C">
        <w:rPr>
          <w:rFonts w:asciiTheme="majorHAnsi" w:hAnsiTheme="majorHAnsi" w:cs="Arial"/>
          <w:sz w:val="24"/>
          <w:szCs w:val="24"/>
        </w:rPr>
        <w:t>yang telah dikeluarkan</w:t>
      </w:r>
      <w:r w:rsidRPr="00C5281C">
        <w:rPr>
          <w:rFonts w:asciiTheme="majorHAnsi" w:hAnsiTheme="majorHAnsi" w:cs="Arial"/>
          <w:sz w:val="24"/>
          <w:szCs w:val="24"/>
          <w:lang w:val="id-ID"/>
        </w:rPr>
        <w:t xml:space="preserve"> terhadap perusahaan yang sudah berproduksi komersil dan telah</w:t>
      </w:r>
      <w:r>
        <w:rPr>
          <w:rFonts w:ascii="Century Gothic" w:hAnsi="Century Gothic" w:cs="Arial"/>
          <w:lang w:val="id-ID"/>
        </w:rPr>
        <w:t xml:space="preserve"> </w:t>
      </w:r>
      <w:r w:rsidRPr="00C5281C">
        <w:rPr>
          <w:rFonts w:asciiTheme="majorHAnsi" w:hAnsiTheme="majorHAnsi" w:cs="Arial"/>
          <w:sz w:val="24"/>
          <w:szCs w:val="24"/>
          <w:lang w:val="id-ID"/>
        </w:rPr>
        <w:t>mere</w:t>
      </w:r>
      <w:r w:rsidRPr="00C5281C">
        <w:rPr>
          <w:rFonts w:asciiTheme="majorHAnsi" w:hAnsiTheme="majorHAnsi" w:cs="Arial"/>
          <w:sz w:val="24"/>
          <w:szCs w:val="24"/>
        </w:rPr>
        <w:t>a</w:t>
      </w:r>
      <w:r w:rsidRPr="00C5281C">
        <w:rPr>
          <w:rFonts w:asciiTheme="majorHAnsi" w:hAnsiTheme="majorHAnsi" w:cs="Arial"/>
          <w:sz w:val="24"/>
          <w:szCs w:val="24"/>
          <w:lang w:val="id-ID"/>
        </w:rPr>
        <w:t>lisir investasinya minimal 75% dari rencana</w:t>
      </w:r>
      <w:r w:rsidRPr="00C5281C">
        <w:rPr>
          <w:rFonts w:asciiTheme="majorHAnsi" w:hAnsiTheme="majorHAnsi" w:cs="Arial"/>
          <w:sz w:val="24"/>
          <w:szCs w:val="24"/>
        </w:rPr>
        <w:t xml:space="preserve"> investasi serta</w:t>
      </w:r>
      <w:r w:rsidRPr="00C5281C">
        <w:rPr>
          <w:rFonts w:asciiTheme="majorHAnsi" w:hAnsiTheme="majorHAnsi" w:cs="Arial"/>
          <w:sz w:val="24"/>
          <w:szCs w:val="24"/>
          <w:lang w:val="id-ID"/>
        </w:rPr>
        <w:t xml:space="preserve"> proses pencabutan Surat Persetujuan/pembatalan </w:t>
      </w:r>
      <w:r w:rsidRPr="00C5281C">
        <w:rPr>
          <w:rFonts w:asciiTheme="majorHAnsi" w:hAnsiTheme="majorHAnsi" w:cs="Arial"/>
          <w:sz w:val="24"/>
          <w:szCs w:val="24"/>
        </w:rPr>
        <w:t xml:space="preserve">izin usaha </w:t>
      </w:r>
      <w:r w:rsidRPr="00C5281C">
        <w:rPr>
          <w:rFonts w:asciiTheme="majorHAnsi" w:hAnsiTheme="majorHAnsi" w:cs="Arial"/>
          <w:sz w:val="24"/>
          <w:szCs w:val="24"/>
          <w:lang w:val="id-ID"/>
        </w:rPr>
        <w:t>bagi perusahaan yang tidak pernah merealisir investasinya sama sekali dan tidak lagi berproduksi atau macet serta tidak diketahui keberadaanya dan tidak pernah menyampaikan Laporan Kegiatan Penanaman Modal (LKPM).</w:t>
      </w:r>
    </w:p>
    <w:p w:rsidR="00E9354F" w:rsidRPr="00C5281C" w:rsidRDefault="00E9354F" w:rsidP="00E9354F">
      <w:pPr>
        <w:pStyle w:val="ListParagraph"/>
        <w:numPr>
          <w:ilvl w:val="0"/>
          <w:numId w:val="43"/>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t>Dengan demikian maksud dan tujuan dilaksanakan Pengawasan terhadap perusahaan PMA/PMDN adalah agar penyimpangan yang dilakukan para penanam modal dapat diminimalisir sesuai ketentuan yang berlaku dan DPM &amp; PTSP Provinsi tidak lagi mencatat data perusahaan yang tidak produktif sehingga data yang ada akan lebih baik serta diharapkan target realisasi investasi yang telah di</w:t>
      </w:r>
      <w:r w:rsidRPr="00C5281C">
        <w:rPr>
          <w:rFonts w:asciiTheme="majorHAnsi" w:hAnsiTheme="majorHAnsi" w:cs="Arial"/>
          <w:sz w:val="24"/>
          <w:szCs w:val="24"/>
        </w:rPr>
        <w:t>tetapkan</w:t>
      </w:r>
      <w:r w:rsidRPr="00C5281C">
        <w:rPr>
          <w:rFonts w:asciiTheme="majorHAnsi" w:hAnsiTheme="majorHAnsi" w:cs="Arial"/>
          <w:sz w:val="24"/>
          <w:szCs w:val="24"/>
          <w:lang w:val="id-ID"/>
        </w:rPr>
        <w:t xml:space="preserve"> dapat dicapai.</w:t>
      </w:r>
    </w:p>
    <w:p w:rsidR="00E9354F" w:rsidRPr="00C5281C" w:rsidRDefault="00E9354F" w:rsidP="00E9354F">
      <w:pPr>
        <w:pStyle w:val="ListParagraph"/>
        <w:numPr>
          <w:ilvl w:val="0"/>
          <w:numId w:val="30"/>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t-IT"/>
        </w:rPr>
      </w:pPr>
      <w:r w:rsidRPr="00C5281C">
        <w:rPr>
          <w:rFonts w:asciiTheme="majorHAnsi" w:hAnsiTheme="majorHAnsi" w:cs="Arial"/>
          <w:sz w:val="24"/>
          <w:szCs w:val="24"/>
          <w:lang w:val="it-IT"/>
        </w:rPr>
        <w:t>Keluaran dari kegiatan ini adalah:</w:t>
      </w:r>
    </w:p>
    <w:p w:rsidR="00E9354F" w:rsidRPr="00C5281C" w:rsidRDefault="00E9354F" w:rsidP="00E9354F">
      <w:pPr>
        <w:tabs>
          <w:tab w:val="left" w:pos="360"/>
          <w:tab w:val="left" w:pos="1701"/>
        </w:tabs>
        <w:spacing w:before="120" w:after="120" w:line="360" w:lineRule="auto"/>
        <w:ind w:left="1276"/>
        <w:jc w:val="both"/>
        <w:rPr>
          <w:rFonts w:asciiTheme="majorHAnsi" w:hAnsiTheme="majorHAnsi" w:cs="Arial"/>
          <w:b/>
          <w:sz w:val="24"/>
          <w:szCs w:val="24"/>
          <w:lang w:val="it-IT"/>
        </w:rPr>
      </w:pPr>
      <w:r w:rsidRPr="00C5281C">
        <w:rPr>
          <w:rFonts w:asciiTheme="majorHAnsi" w:hAnsiTheme="majorHAnsi" w:cs="Arial"/>
          <w:sz w:val="24"/>
          <w:szCs w:val="24"/>
          <w:lang w:val="it-IT"/>
        </w:rPr>
        <w:t xml:space="preserve">Pengawasan dan pembinaan terhadap perusahaan PMA/PMDN sebanyak </w:t>
      </w:r>
      <w:r w:rsidRPr="00C5281C">
        <w:rPr>
          <w:rFonts w:asciiTheme="majorHAnsi" w:hAnsiTheme="majorHAnsi" w:cs="Arial"/>
          <w:sz w:val="24"/>
          <w:szCs w:val="24"/>
        </w:rPr>
        <w:t xml:space="preserve">29 </w:t>
      </w:r>
      <w:r w:rsidRPr="00C5281C">
        <w:rPr>
          <w:rFonts w:asciiTheme="majorHAnsi" w:hAnsiTheme="majorHAnsi" w:cs="Arial"/>
          <w:sz w:val="24"/>
          <w:szCs w:val="24"/>
          <w:lang w:val="it-IT"/>
        </w:rPr>
        <w:t>perusahaan (melebihi target), yaitu:</w:t>
      </w:r>
    </w:p>
    <w:p w:rsidR="00E9354F" w:rsidRPr="00C5281C" w:rsidRDefault="00E9354F" w:rsidP="00E9354F">
      <w:pPr>
        <w:pStyle w:val="ListParagraph"/>
        <w:numPr>
          <w:ilvl w:val="2"/>
          <w:numId w:val="28"/>
        </w:numPr>
        <w:tabs>
          <w:tab w:val="left" w:pos="1701"/>
          <w:tab w:val="left" w:pos="2127"/>
        </w:tabs>
        <w:overflowPunct/>
        <w:autoSpaceDE/>
        <w:autoSpaceDN/>
        <w:adjustRightInd/>
        <w:spacing w:before="120" w:after="120" w:line="360" w:lineRule="auto"/>
        <w:ind w:left="2127" w:hanging="851"/>
        <w:jc w:val="both"/>
        <w:textAlignment w:val="auto"/>
        <w:rPr>
          <w:rFonts w:asciiTheme="majorHAnsi" w:hAnsiTheme="majorHAnsi" w:cs="Arial"/>
          <w:sz w:val="24"/>
          <w:szCs w:val="24"/>
          <w:lang w:val="it-IT"/>
        </w:rPr>
      </w:pPr>
      <w:r w:rsidRPr="00C5281C">
        <w:rPr>
          <w:rFonts w:asciiTheme="majorHAnsi" w:hAnsiTheme="majorHAnsi" w:cs="Arial"/>
          <w:sz w:val="24"/>
          <w:szCs w:val="24"/>
          <w:lang w:val="id-ID"/>
        </w:rPr>
        <w:t>1</w:t>
      </w:r>
      <w:r w:rsidRPr="00C5281C">
        <w:rPr>
          <w:rFonts w:asciiTheme="majorHAnsi" w:hAnsiTheme="majorHAnsi" w:cs="Arial"/>
          <w:sz w:val="24"/>
          <w:szCs w:val="24"/>
        </w:rPr>
        <w:t>7 p</w:t>
      </w:r>
      <w:r w:rsidRPr="00C5281C">
        <w:rPr>
          <w:rFonts w:asciiTheme="majorHAnsi" w:hAnsiTheme="majorHAnsi" w:cs="Arial"/>
          <w:sz w:val="24"/>
          <w:szCs w:val="24"/>
          <w:lang w:val="id-ID"/>
        </w:rPr>
        <w:t xml:space="preserve">erusahaan sudah </w:t>
      </w:r>
      <w:r w:rsidRPr="00C5281C">
        <w:rPr>
          <w:rFonts w:asciiTheme="majorHAnsi" w:hAnsiTheme="majorHAnsi" w:cs="Arial"/>
          <w:sz w:val="24"/>
          <w:szCs w:val="24"/>
        </w:rPr>
        <w:t>p</w:t>
      </w:r>
      <w:r w:rsidRPr="00C5281C">
        <w:rPr>
          <w:rFonts w:asciiTheme="majorHAnsi" w:hAnsiTheme="majorHAnsi" w:cs="Arial"/>
          <w:sz w:val="24"/>
          <w:szCs w:val="24"/>
          <w:lang w:val="id-ID"/>
        </w:rPr>
        <w:t xml:space="preserve">roduksi </w:t>
      </w:r>
    </w:p>
    <w:p w:rsidR="00E9354F" w:rsidRPr="00C5281C" w:rsidRDefault="00E9354F" w:rsidP="00E9354F">
      <w:pPr>
        <w:pStyle w:val="ListParagraph"/>
        <w:numPr>
          <w:ilvl w:val="2"/>
          <w:numId w:val="28"/>
        </w:numPr>
        <w:tabs>
          <w:tab w:val="left" w:pos="1701"/>
          <w:tab w:val="left" w:pos="2127"/>
        </w:tabs>
        <w:overflowPunct/>
        <w:autoSpaceDE/>
        <w:autoSpaceDN/>
        <w:adjustRightInd/>
        <w:spacing w:before="120" w:after="120" w:line="360" w:lineRule="auto"/>
        <w:ind w:left="2127" w:hanging="851"/>
        <w:jc w:val="both"/>
        <w:textAlignment w:val="auto"/>
        <w:rPr>
          <w:rFonts w:asciiTheme="majorHAnsi" w:hAnsiTheme="majorHAnsi" w:cs="Arial"/>
          <w:b/>
          <w:sz w:val="24"/>
          <w:szCs w:val="24"/>
          <w:lang w:val="it-IT"/>
        </w:rPr>
      </w:pPr>
      <w:r w:rsidRPr="00C5281C">
        <w:rPr>
          <w:rFonts w:asciiTheme="majorHAnsi" w:hAnsiTheme="majorHAnsi" w:cs="Arial"/>
          <w:sz w:val="24"/>
          <w:szCs w:val="24"/>
        </w:rPr>
        <w:t>12 p</w:t>
      </w:r>
      <w:r w:rsidRPr="00C5281C">
        <w:rPr>
          <w:rFonts w:asciiTheme="majorHAnsi" w:hAnsiTheme="majorHAnsi" w:cs="Arial"/>
          <w:sz w:val="24"/>
          <w:szCs w:val="24"/>
          <w:lang w:val="id-ID"/>
        </w:rPr>
        <w:t>erusahaan masih dalam masa konstruksi</w:t>
      </w:r>
    </w:p>
    <w:p w:rsidR="00E9354F" w:rsidRPr="00C5281C" w:rsidRDefault="00E9354F" w:rsidP="00E9354F">
      <w:pPr>
        <w:pStyle w:val="ListParagraph"/>
        <w:numPr>
          <w:ilvl w:val="0"/>
          <w:numId w:val="30"/>
        </w:numPr>
        <w:tabs>
          <w:tab w:val="left" w:pos="1276"/>
        </w:tabs>
        <w:overflowPunct/>
        <w:autoSpaceDE/>
        <w:autoSpaceDN/>
        <w:adjustRightInd/>
        <w:spacing w:before="120" w:after="120" w:line="360" w:lineRule="auto"/>
        <w:ind w:left="1276" w:hanging="425"/>
        <w:textAlignment w:val="auto"/>
        <w:rPr>
          <w:rFonts w:asciiTheme="majorHAnsi" w:hAnsiTheme="majorHAnsi" w:cs="Arial"/>
          <w:sz w:val="24"/>
          <w:szCs w:val="24"/>
          <w:lang w:val="id-ID"/>
        </w:rPr>
      </w:pPr>
      <w:r w:rsidRPr="00C5281C">
        <w:rPr>
          <w:rFonts w:asciiTheme="majorHAnsi" w:hAnsiTheme="majorHAnsi" w:cs="Arial"/>
          <w:sz w:val="24"/>
          <w:szCs w:val="24"/>
        </w:rPr>
        <w:t xml:space="preserve">Hasil dari pelaksanaan kegiatan adalah: </w:t>
      </w:r>
    </w:p>
    <w:p w:rsidR="00E9354F" w:rsidRPr="00C5281C" w:rsidRDefault="00E9354F" w:rsidP="00E9354F">
      <w:pPr>
        <w:tabs>
          <w:tab w:val="left" w:pos="1276"/>
          <w:tab w:val="left" w:pos="1418"/>
          <w:tab w:val="left" w:pos="2127"/>
        </w:tabs>
        <w:spacing w:before="120" w:after="120" w:line="360" w:lineRule="auto"/>
        <w:ind w:left="1276"/>
        <w:jc w:val="both"/>
        <w:rPr>
          <w:rFonts w:asciiTheme="majorHAnsi" w:hAnsiTheme="majorHAnsi" w:cs="Arial"/>
          <w:sz w:val="24"/>
          <w:szCs w:val="24"/>
          <w:lang w:val="id-ID"/>
        </w:rPr>
      </w:pPr>
      <w:r w:rsidRPr="00C5281C">
        <w:rPr>
          <w:rFonts w:asciiTheme="majorHAnsi" w:hAnsiTheme="majorHAnsi" w:cs="Arial"/>
          <w:sz w:val="24"/>
          <w:szCs w:val="24"/>
          <w:lang w:val="id-ID"/>
        </w:rPr>
        <w:t>Dengan dilakukan pengawasan pelaksanaan penanaman modal dapat diketahui keadaan sebenarnya dilapangan terkait investasi yang dilakukan oleh investor, seperti:</w:t>
      </w:r>
    </w:p>
    <w:p w:rsidR="00E9354F" w:rsidRPr="00C5281C" w:rsidRDefault="00E9354F" w:rsidP="00E9354F">
      <w:pPr>
        <w:pStyle w:val="ListParagraph"/>
        <w:numPr>
          <w:ilvl w:val="3"/>
          <w:numId w:val="25"/>
        </w:numPr>
        <w:tabs>
          <w:tab w:val="clear" w:pos="2880"/>
          <w:tab w:val="left" w:pos="1276"/>
          <w:tab w:val="left" w:pos="1418"/>
          <w:tab w:val="left" w:pos="1701"/>
          <w:tab w:val="left" w:pos="2127"/>
        </w:tabs>
        <w:overflowPunct/>
        <w:autoSpaceDE/>
        <w:autoSpaceDN/>
        <w:adjustRightInd/>
        <w:spacing w:before="120" w:after="120" w:line="360" w:lineRule="auto"/>
        <w:ind w:left="1701"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t>Apakah perusahaan masih dalam keadaan kontruksi atau tahap pembangunan;</w:t>
      </w:r>
    </w:p>
    <w:p w:rsidR="00E9354F" w:rsidRPr="00C5281C" w:rsidRDefault="00E9354F" w:rsidP="00E9354F">
      <w:pPr>
        <w:pStyle w:val="ListParagraph"/>
        <w:numPr>
          <w:ilvl w:val="3"/>
          <w:numId w:val="25"/>
        </w:numPr>
        <w:tabs>
          <w:tab w:val="clear" w:pos="2880"/>
          <w:tab w:val="left" w:pos="1276"/>
          <w:tab w:val="left" w:pos="1418"/>
          <w:tab w:val="left" w:pos="1701"/>
          <w:tab w:val="left" w:pos="2127"/>
        </w:tabs>
        <w:overflowPunct/>
        <w:autoSpaceDE/>
        <w:autoSpaceDN/>
        <w:adjustRightInd/>
        <w:spacing w:before="120" w:after="120" w:line="360" w:lineRule="auto"/>
        <w:ind w:left="1701"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lastRenderedPageBreak/>
        <w:t>Apakah perusahaan sudah produksi komersil;</w:t>
      </w:r>
    </w:p>
    <w:p w:rsidR="00E9354F" w:rsidRPr="00C5281C" w:rsidRDefault="00E9354F" w:rsidP="00E9354F">
      <w:pPr>
        <w:pStyle w:val="ListParagraph"/>
        <w:numPr>
          <w:ilvl w:val="3"/>
          <w:numId w:val="25"/>
        </w:numPr>
        <w:tabs>
          <w:tab w:val="clear" w:pos="2880"/>
          <w:tab w:val="left" w:pos="1276"/>
          <w:tab w:val="left" w:pos="1418"/>
          <w:tab w:val="left" w:pos="1701"/>
          <w:tab w:val="left" w:pos="2127"/>
        </w:tabs>
        <w:overflowPunct/>
        <w:autoSpaceDE/>
        <w:autoSpaceDN/>
        <w:adjustRightInd/>
        <w:spacing w:before="120" w:after="120" w:line="360" w:lineRule="auto"/>
        <w:ind w:left="1701"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t>Apakah perusahaan dalam keadaan macet ataupun yang sedang bermasalah</w:t>
      </w:r>
    </w:p>
    <w:p w:rsidR="00E9354F" w:rsidRPr="00C5281C" w:rsidRDefault="00E9354F" w:rsidP="00E9354F">
      <w:pPr>
        <w:pStyle w:val="ListParagraph"/>
        <w:numPr>
          <w:ilvl w:val="3"/>
          <w:numId w:val="25"/>
        </w:numPr>
        <w:tabs>
          <w:tab w:val="clear" w:pos="2880"/>
          <w:tab w:val="left" w:pos="1276"/>
          <w:tab w:val="left" w:pos="1418"/>
          <w:tab w:val="left" w:pos="1701"/>
          <w:tab w:val="left" w:pos="2127"/>
        </w:tabs>
        <w:overflowPunct/>
        <w:autoSpaceDE/>
        <w:autoSpaceDN/>
        <w:adjustRightInd/>
        <w:spacing w:before="120" w:after="120" w:line="360" w:lineRule="auto"/>
        <w:ind w:left="1701"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t>Apakah perusahaan sedang menghadapi masalah atau melakukan penyimpangan dari peraturan dan ketentuan yang berlaku.</w:t>
      </w:r>
    </w:p>
    <w:p w:rsidR="00E9354F" w:rsidRPr="00C5281C" w:rsidRDefault="00E9354F" w:rsidP="00E9354F">
      <w:pPr>
        <w:pStyle w:val="ListParagraph"/>
        <w:numPr>
          <w:ilvl w:val="4"/>
          <w:numId w:val="18"/>
        </w:numPr>
        <w:tabs>
          <w:tab w:val="clear" w:pos="1800"/>
          <w:tab w:val="left" w:pos="426"/>
          <w:tab w:val="num" w:pos="851"/>
        </w:tabs>
        <w:overflowPunct/>
        <w:autoSpaceDE/>
        <w:autoSpaceDN/>
        <w:adjustRightInd/>
        <w:spacing w:before="120" w:after="120" w:line="360" w:lineRule="auto"/>
        <w:ind w:left="851" w:hanging="425"/>
        <w:jc w:val="both"/>
        <w:textAlignment w:val="auto"/>
        <w:rPr>
          <w:rFonts w:asciiTheme="majorHAnsi" w:hAnsiTheme="majorHAnsi" w:cs="Arial"/>
          <w:b/>
          <w:color w:val="FF0000"/>
          <w:sz w:val="24"/>
          <w:szCs w:val="24"/>
          <w:lang w:val="it-IT"/>
        </w:rPr>
      </w:pPr>
      <w:r w:rsidRPr="00C5281C">
        <w:rPr>
          <w:rFonts w:asciiTheme="majorHAnsi" w:hAnsiTheme="majorHAnsi" w:cs="Arial"/>
          <w:b/>
          <w:sz w:val="24"/>
          <w:szCs w:val="24"/>
          <w:lang w:val="id-ID"/>
        </w:rPr>
        <w:t xml:space="preserve">Kerjasama Promosi dan Misi Investasi, </w:t>
      </w:r>
      <w:r w:rsidRPr="00C5281C">
        <w:rPr>
          <w:rFonts w:asciiTheme="majorHAnsi" w:hAnsiTheme="majorHAnsi" w:cs="Arial"/>
          <w:sz w:val="24"/>
          <w:szCs w:val="24"/>
          <w:lang w:val="id-ID"/>
        </w:rPr>
        <w:t xml:space="preserve">dukungan anggaran untuk kegiatan Koordinasi dan Misi Investasi ini adalah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197.217.200</w:t>
      </w:r>
      <w:r w:rsidRPr="00C5281C">
        <w:rPr>
          <w:rFonts w:asciiTheme="majorHAnsi" w:hAnsiTheme="majorHAnsi" w:cs="Arial"/>
          <w:sz w:val="24"/>
          <w:szCs w:val="24"/>
          <w:lang w:val="it-IT"/>
        </w:rPr>
        <w:t xml:space="preserve">,- </w:t>
      </w:r>
      <w:r w:rsidRPr="00C5281C">
        <w:rPr>
          <w:rFonts w:asciiTheme="majorHAnsi" w:hAnsiTheme="majorHAnsi" w:cs="Arial"/>
          <w:sz w:val="24"/>
          <w:szCs w:val="24"/>
          <w:lang w:val="id-ID"/>
        </w:rPr>
        <w:t xml:space="preserve">dan dapat direalisasikan keuangan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186.456.285</w:t>
      </w:r>
      <w:r w:rsidRPr="00C5281C">
        <w:rPr>
          <w:rFonts w:asciiTheme="majorHAnsi" w:hAnsiTheme="majorHAnsi" w:cs="Arial"/>
          <w:sz w:val="24"/>
          <w:szCs w:val="24"/>
          <w:lang w:val="it-IT"/>
        </w:rPr>
        <w:t>,- atau (</w:t>
      </w:r>
      <w:r w:rsidRPr="00C5281C">
        <w:rPr>
          <w:rFonts w:asciiTheme="majorHAnsi" w:hAnsiTheme="majorHAnsi" w:cs="Arial"/>
          <w:sz w:val="24"/>
          <w:szCs w:val="24"/>
          <w:lang w:val="id-ID"/>
        </w:rPr>
        <w:t>94,54</w:t>
      </w:r>
      <w:r w:rsidRPr="00C5281C">
        <w:rPr>
          <w:rFonts w:asciiTheme="majorHAnsi" w:hAnsiTheme="majorHAnsi" w:cs="Arial"/>
          <w:sz w:val="24"/>
          <w:szCs w:val="24"/>
          <w:lang w:val="it-IT"/>
        </w:rPr>
        <w:t xml:space="preserve">%), </w:t>
      </w:r>
      <w:r w:rsidRPr="00C5281C">
        <w:rPr>
          <w:rFonts w:asciiTheme="majorHAnsi" w:hAnsiTheme="majorHAnsi" w:cs="Arial"/>
          <w:sz w:val="24"/>
          <w:szCs w:val="24"/>
          <w:lang w:val="id-ID"/>
        </w:rPr>
        <w:t>serta</w:t>
      </w:r>
      <w:r w:rsidRPr="00C5281C">
        <w:rPr>
          <w:rFonts w:asciiTheme="majorHAnsi" w:hAnsiTheme="majorHAnsi" w:cs="Arial"/>
          <w:sz w:val="24"/>
          <w:szCs w:val="24"/>
          <w:lang w:val="it-IT"/>
        </w:rPr>
        <w:t xml:space="preserve"> realisasi fisik tercapai 100%</w:t>
      </w:r>
      <w:r w:rsidRPr="00C5281C">
        <w:rPr>
          <w:rFonts w:asciiTheme="majorHAnsi" w:hAnsiTheme="majorHAnsi" w:cs="Arial"/>
          <w:sz w:val="24"/>
          <w:szCs w:val="24"/>
          <w:lang w:val="id-ID"/>
        </w:rPr>
        <w:t xml:space="preserve">. </w:t>
      </w:r>
      <w:r w:rsidRPr="00C5281C">
        <w:rPr>
          <w:rFonts w:asciiTheme="majorHAnsi" w:hAnsiTheme="majorHAnsi" w:cs="Arial"/>
          <w:sz w:val="24"/>
          <w:szCs w:val="24"/>
          <w:lang w:val="it-IT"/>
        </w:rPr>
        <w:t>Kurangnya realisasi keuangan kegiatan ini dibawah 95% adalah sisa anggaran pada</w:t>
      </w:r>
      <w:r w:rsidRPr="00C5281C">
        <w:rPr>
          <w:rFonts w:asciiTheme="majorHAnsi" w:hAnsiTheme="majorHAnsi" w:cs="Arial"/>
          <w:sz w:val="24"/>
          <w:szCs w:val="24"/>
          <w:lang w:val="id-ID"/>
        </w:rPr>
        <w:t xml:space="preserve"> b</w:t>
      </w:r>
      <w:r w:rsidRPr="00C5281C">
        <w:rPr>
          <w:rFonts w:asciiTheme="majorHAnsi" w:hAnsiTheme="majorHAnsi" w:cs="Arial"/>
          <w:sz w:val="24"/>
          <w:szCs w:val="24"/>
          <w:lang w:val="it-IT"/>
        </w:rPr>
        <w:t xml:space="preserve">elanja Bantuan Transportasi </w:t>
      </w:r>
      <w:r w:rsidRPr="00C5281C">
        <w:rPr>
          <w:rFonts w:asciiTheme="majorHAnsi" w:hAnsiTheme="majorHAnsi" w:cs="Arial"/>
          <w:sz w:val="24"/>
          <w:szCs w:val="24"/>
          <w:lang w:val="id-ID"/>
        </w:rPr>
        <w:t xml:space="preserve">Narasumber serta peserta </w:t>
      </w:r>
      <w:r w:rsidRPr="00C5281C">
        <w:rPr>
          <w:rFonts w:asciiTheme="majorHAnsi" w:hAnsiTheme="majorHAnsi" w:cs="Arial"/>
          <w:sz w:val="24"/>
          <w:szCs w:val="24"/>
          <w:lang w:val="it-IT"/>
        </w:rPr>
        <w:t>di dalam pelaksanaan kegiatan yang tidak mungkin</w:t>
      </w:r>
      <w:r w:rsidRPr="00C5281C">
        <w:rPr>
          <w:rFonts w:asciiTheme="majorHAnsi" w:hAnsiTheme="majorHAnsi" w:cs="Arial"/>
          <w:sz w:val="24"/>
          <w:szCs w:val="24"/>
          <w:lang w:val="id-ID"/>
        </w:rPr>
        <w:t xml:space="preserve"> direalisasikan</w:t>
      </w:r>
      <w:r w:rsidRPr="00C5281C">
        <w:rPr>
          <w:rFonts w:asciiTheme="majorHAnsi" w:hAnsiTheme="majorHAnsi" w:cs="Arial"/>
          <w:sz w:val="24"/>
          <w:szCs w:val="24"/>
          <w:lang w:val="it-IT"/>
        </w:rPr>
        <w:t>.</w:t>
      </w:r>
    </w:p>
    <w:p w:rsidR="00E9354F" w:rsidRPr="00C5281C" w:rsidRDefault="00E9354F" w:rsidP="00E9354F">
      <w:pPr>
        <w:pStyle w:val="ListParagraph"/>
        <w:numPr>
          <w:ilvl w:val="0"/>
          <w:numId w:val="34"/>
        </w:numPr>
        <w:tabs>
          <w:tab w:val="left" w:pos="1276"/>
        </w:tabs>
        <w:spacing w:before="120" w:after="120" w:line="360" w:lineRule="auto"/>
        <w:ind w:left="851" w:firstLine="0"/>
        <w:jc w:val="both"/>
        <w:rPr>
          <w:rFonts w:asciiTheme="majorHAnsi" w:hAnsiTheme="majorHAnsi" w:cs="Arial"/>
          <w:sz w:val="24"/>
          <w:szCs w:val="24"/>
          <w:lang w:val="it-IT"/>
        </w:rPr>
      </w:pPr>
      <w:r w:rsidRPr="00C5281C">
        <w:rPr>
          <w:rFonts w:asciiTheme="majorHAnsi" w:hAnsiTheme="majorHAnsi" w:cs="Arial"/>
          <w:sz w:val="24"/>
          <w:szCs w:val="24"/>
          <w:lang w:val="it-IT"/>
        </w:rPr>
        <w:t>Maksud dan tujuan dari kegiatan ini adalah:</w:t>
      </w:r>
    </w:p>
    <w:p w:rsidR="00E9354F" w:rsidRPr="00C5281C" w:rsidRDefault="00E9354F" w:rsidP="00E9354F">
      <w:pPr>
        <w:pStyle w:val="NoSpacing"/>
        <w:numPr>
          <w:ilvl w:val="0"/>
          <w:numId w:val="31"/>
        </w:numPr>
        <w:spacing w:before="120" w:after="120" w:line="360" w:lineRule="auto"/>
        <w:ind w:left="1701" w:hanging="425"/>
        <w:jc w:val="both"/>
        <w:rPr>
          <w:rFonts w:asciiTheme="majorHAnsi" w:hAnsiTheme="majorHAnsi" w:cs="Arial"/>
          <w:lang w:val="it-IT"/>
        </w:rPr>
      </w:pPr>
      <w:r w:rsidRPr="00C5281C">
        <w:rPr>
          <w:rFonts w:asciiTheme="majorHAnsi" w:hAnsiTheme="majorHAnsi" w:cs="Arial"/>
          <w:lang w:val="it-IT"/>
        </w:rPr>
        <w:t xml:space="preserve">Mengkoordinasikan </w:t>
      </w:r>
      <w:r w:rsidRPr="00C5281C">
        <w:rPr>
          <w:rFonts w:asciiTheme="majorHAnsi" w:hAnsiTheme="majorHAnsi" w:cs="Arial"/>
          <w:lang w:val="id-ID"/>
        </w:rPr>
        <w:t>berbagai sektor baik hulu maupun hilir terkait dalam hal promosi dan misi investasi yang akan dilakukan  baik dengan DPM &amp; PTSP Kabupaten/Kota se Sumatera Barat dan Calon Investor.</w:t>
      </w:r>
    </w:p>
    <w:p w:rsidR="00E9354F" w:rsidRPr="00C5281C" w:rsidRDefault="00E9354F" w:rsidP="00E9354F">
      <w:pPr>
        <w:pStyle w:val="NoSpacing"/>
        <w:numPr>
          <w:ilvl w:val="0"/>
          <w:numId w:val="31"/>
        </w:numPr>
        <w:spacing w:before="120" w:after="120" w:line="360" w:lineRule="auto"/>
        <w:ind w:left="1701" w:hanging="425"/>
        <w:jc w:val="both"/>
        <w:rPr>
          <w:rFonts w:asciiTheme="majorHAnsi" w:hAnsiTheme="majorHAnsi" w:cs="Arial"/>
          <w:lang w:val="it-IT"/>
        </w:rPr>
      </w:pPr>
      <w:r w:rsidRPr="00C5281C">
        <w:rPr>
          <w:rFonts w:asciiTheme="majorHAnsi" w:hAnsiTheme="majorHAnsi" w:cs="Arial"/>
          <w:lang w:val="it-IT"/>
        </w:rPr>
        <w:t xml:space="preserve">Memfasilitasi para pengusaha/calon investor/dunia usaha yang berminat </w:t>
      </w:r>
      <w:r w:rsidRPr="00C5281C">
        <w:rPr>
          <w:rFonts w:asciiTheme="majorHAnsi" w:hAnsiTheme="majorHAnsi" w:cs="Arial"/>
          <w:lang w:val="id-ID"/>
        </w:rPr>
        <w:t>ke daerah tempat tujuan rencana investasi.</w:t>
      </w:r>
    </w:p>
    <w:p w:rsidR="00E9354F" w:rsidRPr="00C5281C" w:rsidRDefault="00E9354F" w:rsidP="00E9354F">
      <w:pPr>
        <w:pStyle w:val="NoSpacing"/>
        <w:numPr>
          <w:ilvl w:val="0"/>
          <w:numId w:val="31"/>
        </w:numPr>
        <w:spacing w:before="120" w:after="120" w:line="360" w:lineRule="auto"/>
        <w:ind w:left="1701" w:hanging="425"/>
        <w:jc w:val="both"/>
        <w:rPr>
          <w:rFonts w:asciiTheme="majorHAnsi" w:hAnsiTheme="majorHAnsi" w:cs="Arial"/>
          <w:lang w:val="it-IT"/>
        </w:rPr>
      </w:pPr>
      <w:r w:rsidRPr="00C5281C">
        <w:rPr>
          <w:rFonts w:asciiTheme="majorHAnsi" w:hAnsiTheme="majorHAnsi" w:cs="Arial"/>
          <w:lang w:val="it-IT"/>
        </w:rPr>
        <w:t>Memfasilitasi misi investasi dari luar ke Sumatera Barat dalam bentuk koordinasi, pendampingan maupun pertemuan sesuai kebutuhan.</w:t>
      </w:r>
    </w:p>
    <w:p w:rsidR="00E9354F" w:rsidRPr="00C5281C" w:rsidRDefault="00E9354F" w:rsidP="00E9354F">
      <w:pPr>
        <w:pStyle w:val="ListParagraph"/>
        <w:numPr>
          <w:ilvl w:val="0"/>
          <w:numId w:val="34"/>
        </w:numPr>
        <w:spacing w:before="120" w:after="120" w:line="360" w:lineRule="auto"/>
        <w:ind w:left="1276" w:hanging="425"/>
        <w:jc w:val="both"/>
        <w:rPr>
          <w:rFonts w:asciiTheme="majorHAnsi" w:hAnsiTheme="majorHAnsi" w:cs="Arial"/>
          <w:sz w:val="24"/>
          <w:szCs w:val="24"/>
          <w:lang w:val="id-ID"/>
        </w:rPr>
      </w:pPr>
      <w:r w:rsidRPr="00C5281C">
        <w:rPr>
          <w:rFonts w:asciiTheme="majorHAnsi" w:hAnsiTheme="majorHAnsi" w:cs="Arial"/>
          <w:sz w:val="24"/>
          <w:szCs w:val="24"/>
        </w:rPr>
        <w:t>Keluaran dari pelaksanaan</w:t>
      </w:r>
      <w:r w:rsidRPr="00C5281C">
        <w:rPr>
          <w:rFonts w:asciiTheme="majorHAnsi" w:hAnsiTheme="majorHAnsi" w:cs="Arial"/>
          <w:sz w:val="24"/>
          <w:szCs w:val="24"/>
          <w:lang w:val="id-ID"/>
        </w:rPr>
        <w:t xml:space="preserve"> kegiatan ini adalah:</w:t>
      </w:r>
    </w:p>
    <w:p w:rsidR="00E9354F" w:rsidRPr="00C5281C" w:rsidRDefault="00E9354F" w:rsidP="00E9354F">
      <w:pPr>
        <w:pStyle w:val="NoSpacing"/>
        <w:numPr>
          <w:ilvl w:val="0"/>
          <w:numId w:val="51"/>
        </w:numPr>
        <w:spacing w:before="120" w:after="120" w:line="360" w:lineRule="auto"/>
        <w:ind w:left="1701" w:hanging="425"/>
        <w:jc w:val="both"/>
        <w:rPr>
          <w:rFonts w:asciiTheme="majorHAnsi" w:hAnsiTheme="majorHAnsi" w:cs="Calibri"/>
          <w:sz w:val="18"/>
          <w:szCs w:val="18"/>
        </w:rPr>
      </w:pPr>
      <w:r w:rsidRPr="00C5281C">
        <w:rPr>
          <w:rFonts w:asciiTheme="majorHAnsi" w:hAnsiTheme="majorHAnsi" w:cs="Arial"/>
          <w:lang w:val="it-IT"/>
        </w:rPr>
        <w:t xml:space="preserve">Terlaksananya </w:t>
      </w:r>
      <w:r w:rsidRPr="00C5281C">
        <w:rPr>
          <w:rFonts w:asciiTheme="majorHAnsi" w:hAnsiTheme="majorHAnsi" w:cs="Arial"/>
          <w:lang w:val="id-ID"/>
        </w:rPr>
        <w:t xml:space="preserve">koordinasi </w:t>
      </w:r>
      <w:r w:rsidRPr="00C5281C">
        <w:rPr>
          <w:rFonts w:asciiTheme="majorHAnsi" w:hAnsiTheme="majorHAnsi" w:cs="Arial"/>
          <w:lang w:val="it-IT"/>
        </w:rPr>
        <w:t>promosi</w:t>
      </w:r>
      <w:r w:rsidRPr="00C5281C">
        <w:rPr>
          <w:rFonts w:asciiTheme="majorHAnsi" w:hAnsiTheme="majorHAnsi" w:cs="Arial"/>
          <w:lang w:val="id-ID"/>
        </w:rPr>
        <w:t xml:space="preserve"> dan misi investasi</w:t>
      </w:r>
      <w:r w:rsidRPr="00C5281C">
        <w:rPr>
          <w:rFonts w:asciiTheme="majorHAnsi" w:hAnsiTheme="majorHAnsi" w:cs="Arial"/>
          <w:lang w:val="it-IT"/>
        </w:rPr>
        <w:t xml:space="preserve"> dengan kabupaten/kota </w:t>
      </w:r>
      <w:r w:rsidRPr="00C5281C">
        <w:rPr>
          <w:rFonts w:asciiTheme="majorHAnsi" w:hAnsiTheme="majorHAnsi" w:cs="Arial"/>
          <w:lang w:val="id-ID"/>
        </w:rPr>
        <w:t xml:space="preserve">serta calon investor </w:t>
      </w:r>
      <w:r w:rsidRPr="00C5281C">
        <w:rPr>
          <w:rFonts w:asciiTheme="majorHAnsi" w:hAnsiTheme="majorHAnsi" w:cs="Arial"/>
          <w:lang w:val="it-IT"/>
        </w:rPr>
        <w:t xml:space="preserve">Jumlah calon investor yang difasilitasi </w:t>
      </w:r>
      <w:r w:rsidRPr="00C5281C">
        <w:rPr>
          <w:rFonts w:asciiTheme="majorHAnsi" w:hAnsiTheme="majorHAnsi" w:cs="Arial"/>
          <w:lang w:val="id-ID"/>
        </w:rPr>
        <w:t xml:space="preserve">kelokasi rencana investasi </w:t>
      </w:r>
      <w:r w:rsidRPr="00C5281C">
        <w:rPr>
          <w:rFonts w:asciiTheme="majorHAnsi" w:hAnsiTheme="majorHAnsi" w:cs="Arial"/>
          <w:lang w:val="it-IT"/>
        </w:rPr>
        <w:lastRenderedPageBreak/>
        <w:t xml:space="preserve">sebanyak </w:t>
      </w:r>
      <w:r w:rsidRPr="00C5281C">
        <w:rPr>
          <w:rFonts w:asciiTheme="majorHAnsi" w:hAnsiTheme="majorHAnsi" w:cs="Arial"/>
          <w:lang w:val="id-ID"/>
        </w:rPr>
        <w:t>2</w:t>
      </w:r>
      <w:r w:rsidRPr="00C5281C">
        <w:rPr>
          <w:rFonts w:asciiTheme="majorHAnsi" w:hAnsiTheme="majorHAnsi" w:cs="Arial"/>
          <w:lang w:val="it-IT"/>
        </w:rPr>
        <w:t xml:space="preserve"> calon Investor </w:t>
      </w:r>
      <w:r w:rsidRPr="00C5281C">
        <w:rPr>
          <w:rFonts w:asciiTheme="majorHAnsi" w:hAnsiTheme="majorHAnsi" w:cs="Arial"/>
          <w:lang w:val="id-ID"/>
        </w:rPr>
        <w:t>serta calon investor yang menyatakan minat investasi sebanyak 8 calon investor. Dengan capaian kinerja fisik sebesar 125% dari target 8 calon investor yang ditetapkan. Adapun calon investor yang menyatakan minat dan menunjukan keseriusannya untuk</w:t>
      </w:r>
      <w:r w:rsidRPr="00C5281C">
        <w:rPr>
          <w:rFonts w:asciiTheme="majorHAnsi" w:hAnsiTheme="majorHAnsi" w:cs="Arial"/>
          <w:lang w:val="it-IT"/>
        </w:rPr>
        <w:t>, yaitu:</w:t>
      </w:r>
    </w:p>
    <w:tbl>
      <w:tblPr>
        <w:tblStyle w:val="TableGrid"/>
        <w:tblW w:w="6237" w:type="dxa"/>
        <w:tblInd w:w="1809" w:type="dxa"/>
        <w:tblLayout w:type="fixed"/>
        <w:tblLook w:val="04A0" w:firstRow="1" w:lastRow="0" w:firstColumn="1" w:lastColumn="0" w:noHBand="0" w:noVBand="1"/>
      </w:tblPr>
      <w:tblGrid>
        <w:gridCol w:w="426"/>
        <w:gridCol w:w="1275"/>
        <w:gridCol w:w="1560"/>
        <w:gridCol w:w="1559"/>
        <w:gridCol w:w="1417"/>
      </w:tblGrid>
      <w:tr w:rsidR="00E9354F" w:rsidRPr="00C5281C" w:rsidTr="00FB0B35">
        <w:tc>
          <w:tcPr>
            <w:tcW w:w="426" w:type="dxa"/>
            <w:shd w:val="clear" w:color="auto" w:fill="B2A1C7" w:themeFill="accent4" w:themeFillTint="99"/>
            <w:vAlign w:val="center"/>
          </w:tcPr>
          <w:p w:rsidR="00E9354F" w:rsidRPr="00C5281C" w:rsidRDefault="00E9354F" w:rsidP="00FB0B35">
            <w:pPr>
              <w:jc w:val="center"/>
              <w:rPr>
                <w:rFonts w:asciiTheme="majorHAnsi" w:hAnsiTheme="majorHAnsi" w:cs="Calibri"/>
                <w:b/>
                <w:sz w:val="18"/>
                <w:szCs w:val="18"/>
              </w:rPr>
            </w:pPr>
            <w:r w:rsidRPr="00C5281C">
              <w:rPr>
                <w:rFonts w:asciiTheme="majorHAnsi" w:hAnsiTheme="majorHAnsi" w:cs="Calibri"/>
                <w:b/>
                <w:sz w:val="18"/>
                <w:szCs w:val="18"/>
              </w:rPr>
              <w:t>NO</w:t>
            </w:r>
          </w:p>
        </w:tc>
        <w:tc>
          <w:tcPr>
            <w:tcW w:w="1275" w:type="dxa"/>
            <w:shd w:val="clear" w:color="auto" w:fill="B2A1C7" w:themeFill="accent4" w:themeFillTint="99"/>
            <w:vAlign w:val="center"/>
          </w:tcPr>
          <w:p w:rsidR="00E9354F" w:rsidRPr="00C5281C" w:rsidRDefault="00E9354F" w:rsidP="00FB0B35">
            <w:pPr>
              <w:jc w:val="center"/>
              <w:rPr>
                <w:rFonts w:asciiTheme="majorHAnsi" w:hAnsiTheme="majorHAnsi" w:cs="Calibri"/>
                <w:b/>
                <w:sz w:val="18"/>
                <w:szCs w:val="18"/>
              </w:rPr>
            </w:pPr>
            <w:r w:rsidRPr="00C5281C">
              <w:rPr>
                <w:rFonts w:asciiTheme="majorHAnsi" w:hAnsiTheme="majorHAnsi" w:cs="Calibri"/>
                <w:b/>
                <w:sz w:val="18"/>
                <w:szCs w:val="18"/>
              </w:rPr>
              <w:t>NAMA PERUSAHAAN</w:t>
            </w:r>
          </w:p>
        </w:tc>
        <w:tc>
          <w:tcPr>
            <w:tcW w:w="1560" w:type="dxa"/>
            <w:shd w:val="clear" w:color="auto" w:fill="B2A1C7" w:themeFill="accent4" w:themeFillTint="99"/>
            <w:vAlign w:val="center"/>
          </w:tcPr>
          <w:p w:rsidR="00E9354F" w:rsidRPr="00C5281C" w:rsidRDefault="00E9354F" w:rsidP="00FB0B35">
            <w:pPr>
              <w:jc w:val="center"/>
              <w:rPr>
                <w:rFonts w:asciiTheme="majorHAnsi" w:hAnsiTheme="majorHAnsi" w:cs="Calibri"/>
                <w:b/>
                <w:sz w:val="18"/>
                <w:szCs w:val="18"/>
              </w:rPr>
            </w:pPr>
            <w:r w:rsidRPr="00C5281C">
              <w:rPr>
                <w:rFonts w:asciiTheme="majorHAnsi" w:hAnsiTheme="majorHAnsi" w:cs="Calibri"/>
                <w:b/>
                <w:sz w:val="18"/>
                <w:szCs w:val="18"/>
              </w:rPr>
              <w:t>JENIS USAHA</w:t>
            </w:r>
          </w:p>
        </w:tc>
        <w:tc>
          <w:tcPr>
            <w:tcW w:w="1559" w:type="dxa"/>
            <w:shd w:val="clear" w:color="auto" w:fill="B2A1C7" w:themeFill="accent4" w:themeFillTint="99"/>
            <w:vAlign w:val="center"/>
          </w:tcPr>
          <w:p w:rsidR="00E9354F" w:rsidRPr="00C5281C" w:rsidRDefault="00E9354F" w:rsidP="00FB0B35">
            <w:pPr>
              <w:jc w:val="center"/>
              <w:rPr>
                <w:rFonts w:asciiTheme="majorHAnsi" w:hAnsiTheme="majorHAnsi" w:cs="Calibri"/>
                <w:b/>
                <w:sz w:val="18"/>
                <w:szCs w:val="18"/>
              </w:rPr>
            </w:pPr>
            <w:r w:rsidRPr="00C5281C">
              <w:rPr>
                <w:rFonts w:asciiTheme="majorHAnsi" w:hAnsiTheme="majorHAnsi" w:cs="Calibri"/>
                <w:b/>
                <w:sz w:val="18"/>
                <w:szCs w:val="18"/>
              </w:rPr>
              <w:t>MINAT KERJASAMA</w:t>
            </w:r>
          </w:p>
        </w:tc>
        <w:tc>
          <w:tcPr>
            <w:tcW w:w="1417" w:type="dxa"/>
            <w:shd w:val="clear" w:color="auto" w:fill="B2A1C7" w:themeFill="accent4" w:themeFillTint="99"/>
            <w:vAlign w:val="center"/>
          </w:tcPr>
          <w:p w:rsidR="00E9354F" w:rsidRPr="00C5281C" w:rsidRDefault="00E9354F" w:rsidP="00FB0B35">
            <w:pPr>
              <w:jc w:val="center"/>
              <w:rPr>
                <w:rFonts w:asciiTheme="majorHAnsi" w:hAnsiTheme="majorHAnsi" w:cs="Calibri"/>
                <w:b/>
                <w:sz w:val="18"/>
                <w:szCs w:val="18"/>
              </w:rPr>
            </w:pPr>
            <w:r w:rsidRPr="00C5281C">
              <w:rPr>
                <w:rFonts w:asciiTheme="majorHAnsi" w:hAnsiTheme="majorHAnsi" w:cs="Calibri"/>
                <w:b/>
                <w:sz w:val="18"/>
                <w:szCs w:val="18"/>
              </w:rPr>
              <w:t>ALAMAT/</w:t>
            </w:r>
          </w:p>
          <w:p w:rsidR="00E9354F" w:rsidRPr="00C5281C" w:rsidRDefault="00E9354F" w:rsidP="00FB0B35">
            <w:pPr>
              <w:jc w:val="center"/>
              <w:rPr>
                <w:rFonts w:asciiTheme="majorHAnsi" w:hAnsiTheme="majorHAnsi" w:cs="Calibri"/>
                <w:b/>
                <w:sz w:val="18"/>
                <w:szCs w:val="18"/>
              </w:rPr>
            </w:pPr>
            <w:r w:rsidRPr="00C5281C">
              <w:rPr>
                <w:rFonts w:asciiTheme="majorHAnsi" w:hAnsiTheme="majorHAnsi" w:cs="Calibri"/>
                <w:b/>
                <w:sz w:val="18"/>
                <w:szCs w:val="18"/>
              </w:rPr>
              <w:t>HANDPHONE</w:t>
            </w:r>
          </w:p>
        </w:tc>
      </w:tr>
      <w:tr w:rsidR="00E9354F" w:rsidRPr="00C5281C" w:rsidTr="00FB0B35">
        <w:tc>
          <w:tcPr>
            <w:tcW w:w="426" w:type="dxa"/>
            <w:shd w:val="clear" w:color="auto" w:fill="FBD4B4" w:themeFill="accent6" w:themeFillTint="66"/>
          </w:tcPr>
          <w:p w:rsidR="00E9354F" w:rsidRPr="00C5281C" w:rsidRDefault="00E9354F" w:rsidP="00FB0B35">
            <w:pPr>
              <w:jc w:val="center"/>
              <w:rPr>
                <w:rFonts w:asciiTheme="majorHAnsi" w:hAnsiTheme="majorHAnsi" w:cs="Calibri"/>
                <w:b/>
                <w:sz w:val="18"/>
                <w:szCs w:val="18"/>
                <w:lang w:val="id-ID"/>
              </w:rPr>
            </w:pPr>
            <w:r w:rsidRPr="00C5281C">
              <w:rPr>
                <w:rFonts w:asciiTheme="majorHAnsi" w:hAnsiTheme="majorHAnsi" w:cs="Calibri"/>
                <w:b/>
                <w:sz w:val="18"/>
                <w:szCs w:val="18"/>
                <w:lang w:val="id-ID"/>
              </w:rPr>
              <w:t>1</w:t>
            </w:r>
          </w:p>
        </w:tc>
        <w:tc>
          <w:tcPr>
            <w:tcW w:w="1275" w:type="dxa"/>
            <w:shd w:val="clear" w:color="auto" w:fill="FBD4B4" w:themeFill="accent6" w:themeFillTint="66"/>
          </w:tcPr>
          <w:p w:rsidR="00E9354F" w:rsidRPr="00C5281C" w:rsidRDefault="00E9354F" w:rsidP="00FB0B35">
            <w:pPr>
              <w:jc w:val="center"/>
              <w:rPr>
                <w:rFonts w:asciiTheme="majorHAnsi" w:hAnsiTheme="majorHAnsi" w:cs="Calibri"/>
                <w:b/>
                <w:sz w:val="18"/>
                <w:szCs w:val="18"/>
                <w:lang w:val="id-ID"/>
              </w:rPr>
            </w:pPr>
            <w:r w:rsidRPr="00C5281C">
              <w:rPr>
                <w:rFonts w:asciiTheme="majorHAnsi" w:hAnsiTheme="majorHAnsi" w:cs="Calibri"/>
                <w:b/>
                <w:sz w:val="18"/>
                <w:szCs w:val="18"/>
                <w:lang w:val="id-ID"/>
              </w:rPr>
              <w:t>2</w:t>
            </w:r>
          </w:p>
        </w:tc>
        <w:tc>
          <w:tcPr>
            <w:tcW w:w="1560" w:type="dxa"/>
            <w:shd w:val="clear" w:color="auto" w:fill="FBD4B4" w:themeFill="accent6" w:themeFillTint="66"/>
          </w:tcPr>
          <w:p w:rsidR="00E9354F" w:rsidRPr="00C5281C" w:rsidRDefault="00E9354F" w:rsidP="00FB0B35">
            <w:pPr>
              <w:jc w:val="center"/>
              <w:rPr>
                <w:rFonts w:asciiTheme="majorHAnsi" w:hAnsiTheme="majorHAnsi" w:cs="Calibri"/>
                <w:b/>
                <w:sz w:val="18"/>
                <w:szCs w:val="18"/>
                <w:lang w:val="id-ID"/>
              </w:rPr>
            </w:pPr>
            <w:r w:rsidRPr="00C5281C">
              <w:rPr>
                <w:rFonts w:asciiTheme="majorHAnsi" w:hAnsiTheme="majorHAnsi" w:cs="Calibri"/>
                <w:b/>
                <w:sz w:val="18"/>
                <w:szCs w:val="18"/>
                <w:lang w:val="id-ID"/>
              </w:rPr>
              <w:t>3</w:t>
            </w:r>
          </w:p>
        </w:tc>
        <w:tc>
          <w:tcPr>
            <w:tcW w:w="1559" w:type="dxa"/>
            <w:shd w:val="clear" w:color="auto" w:fill="FBD4B4" w:themeFill="accent6" w:themeFillTint="66"/>
          </w:tcPr>
          <w:p w:rsidR="00E9354F" w:rsidRPr="00C5281C" w:rsidRDefault="00E9354F" w:rsidP="00FB0B35">
            <w:pPr>
              <w:jc w:val="center"/>
              <w:rPr>
                <w:rFonts w:asciiTheme="majorHAnsi" w:hAnsiTheme="majorHAnsi" w:cs="Calibri"/>
                <w:b/>
                <w:sz w:val="18"/>
                <w:szCs w:val="18"/>
                <w:lang w:val="id-ID"/>
              </w:rPr>
            </w:pPr>
            <w:r w:rsidRPr="00C5281C">
              <w:rPr>
                <w:rFonts w:asciiTheme="majorHAnsi" w:hAnsiTheme="majorHAnsi" w:cs="Calibri"/>
                <w:b/>
                <w:sz w:val="18"/>
                <w:szCs w:val="18"/>
                <w:lang w:val="id-ID"/>
              </w:rPr>
              <w:t>4</w:t>
            </w:r>
          </w:p>
        </w:tc>
        <w:tc>
          <w:tcPr>
            <w:tcW w:w="1417" w:type="dxa"/>
            <w:shd w:val="clear" w:color="auto" w:fill="FBD4B4" w:themeFill="accent6" w:themeFillTint="66"/>
          </w:tcPr>
          <w:p w:rsidR="00E9354F" w:rsidRPr="00C5281C" w:rsidRDefault="00E9354F" w:rsidP="00FB0B35">
            <w:pPr>
              <w:jc w:val="center"/>
              <w:rPr>
                <w:rFonts w:asciiTheme="majorHAnsi" w:hAnsiTheme="majorHAnsi" w:cs="Calibri"/>
                <w:b/>
                <w:sz w:val="18"/>
                <w:szCs w:val="18"/>
                <w:lang w:val="id-ID"/>
              </w:rPr>
            </w:pPr>
            <w:r w:rsidRPr="00C5281C">
              <w:rPr>
                <w:rFonts w:asciiTheme="majorHAnsi" w:hAnsiTheme="majorHAnsi" w:cs="Calibri"/>
                <w:b/>
                <w:sz w:val="18"/>
                <w:szCs w:val="18"/>
                <w:lang w:val="id-ID"/>
              </w:rPr>
              <w:t>5</w:t>
            </w:r>
          </w:p>
        </w:tc>
      </w:tr>
      <w:tr w:rsidR="00E9354F" w:rsidRPr="00C5281C" w:rsidTr="00FB0B35">
        <w:tc>
          <w:tcPr>
            <w:tcW w:w="426" w:type="dxa"/>
          </w:tcPr>
          <w:p w:rsidR="00E9354F" w:rsidRPr="00C5281C" w:rsidRDefault="00E9354F" w:rsidP="00FB0B35">
            <w:pPr>
              <w:jc w:val="center"/>
              <w:rPr>
                <w:rFonts w:asciiTheme="majorHAnsi" w:hAnsiTheme="majorHAnsi" w:cs="Calibri"/>
                <w:sz w:val="18"/>
                <w:szCs w:val="18"/>
                <w:lang w:val="id-ID"/>
              </w:rPr>
            </w:pPr>
          </w:p>
          <w:p w:rsidR="00E9354F" w:rsidRPr="00C5281C" w:rsidRDefault="00E9354F" w:rsidP="00FB0B35">
            <w:pPr>
              <w:jc w:val="center"/>
              <w:rPr>
                <w:rFonts w:asciiTheme="majorHAnsi" w:hAnsiTheme="majorHAnsi" w:cs="Calibri"/>
                <w:sz w:val="18"/>
                <w:szCs w:val="18"/>
                <w:lang w:val="id-ID"/>
              </w:rPr>
            </w:pPr>
            <w:r w:rsidRPr="00C5281C">
              <w:rPr>
                <w:rFonts w:asciiTheme="majorHAnsi" w:hAnsiTheme="majorHAnsi" w:cs="Calibri"/>
                <w:sz w:val="18"/>
                <w:szCs w:val="18"/>
              </w:rPr>
              <w:t>1</w:t>
            </w:r>
            <w:r w:rsidRPr="00C5281C">
              <w:rPr>
                <w:rFonts w:asciiTheme="majorHAnsi" w:hAnsiTheme="majorHAnsi" w:cs="Calibri"/>
                <w:sz w:val="18"/>
                <w:szCs w:val="18"/>
                <w:lang w:val="id-ID"/>
              </w:rPr>
              <w:t>.</w:t>
            </w:r>
          </w:p>
        </w:tc>
        <w:tc>
          <w:tcPr>
            <w:tcW w:w="1275"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YULISA BEDSHET</w:t>
            </w:r>
          </w:p>
        </w:tc>
        <w:tc>
          <w:tcPr>
            <w:tcW w:w="1560"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FASHION</w:t>
            </w: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BEDSHET DAN LENAN RUMAH TANGGA</w:t>
            </w:r>
          </w:p>
        </w:tc>
        <w:tc>
          <w:tcPr>
            <w:tcW w:w="1559"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FASHION</w:t>
            </w: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BEDSHET DAN LENAN RUMAH TANGGA</w:t>
            </w:r>
          </w:p>
        </w:tc>
        <w:tc>
          <w:tcPr>
            <w:tcW w:w="1417"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PERUMNAS BELIMBING</w:t>
            </w: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085342629595</w:t>
            </w:r>
          </w:p>
        </w:tc>
      </w:tr>
      <w:tr w:rsidR="00E9354F" w:rsidRPr="00C5281C" w:rsidTr="00FB0B35">
        <w:tc>
          <w:tcPr>
            <w:tcW w:w="426" w:type="dxa"/>
          </w:tcPr>
          <w:p w:rsidR="00E9354F" w:rsidRPr="00C5281C" w:rsidRDefault="00E9354F" w:rsidP="00FB0B35">
            <w:pPr>
              <w:jc w:val="center"/>
              <w:rPr>
                <w:rFonts w:asciiTheme="majorHAnsi" w:hAnsiTheme="majorHAnsi" w:cs="Calibri"/>
                <w:sz w:val="18"/>
                <w:szCs w:val="18"/>
                <w:lang w:val="id-ID"/>
              </w:rPr>
            </w:pPr>
          </w:p>
          <w:p w:rsidR="00E9354F" w:rsidRPr="00C5281C" w:rsidRDefault="00E9354F" w:rsidP="00FB0B35">
            <w:pPr>
              <w:jc w:val="center"/>
              <w:rPr>
                <w:rFonts w:asciiTheme="majorHAnsi" w:hAnsiTheme="majorHAnsi" w:cs="Calibri"/>
                <w:sz w:val="18"/>
                <w:szCs w:val="18"/>
                <w:lang w:val="id-ID"/>
              </w:rPr>
            </w:pPr>
            <w:r w:rsidRPr="00C5281C">
              <w:rPr>
                <w:rFonts w:asciiTheme="majorHAnsi" w:hAnsiTheme="majorHAnsi" w:cs="Calibri"/>
                <w:sz w:val="18"/>
                <w:szCs w:val="18"/>
              </w:rPr>
              <w:t>2</w:t>
            </w:r>
            <w:r w:rsidRPr="00C5281C">
              <w:rPr>
                <w:rFonts w:asciiTheme="majorHAnsi" w:hAnsiTheme="majorHAnsi" w:cs="Calibri"/>
                <w:sz w:val="18"/>
                <w:szCs w:val="18"/>
                <w:lang w:val="id-ID"/>
              </w:rPr>
              <w:t>.</w:t>
            </w:r>
          </w:p>
        </w:tc>
        <w:tc>
          <w:tcPr>
            <w:tcW w:w="1275"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APRILDA SUMTIMBUL</w:t>
            </w:r>
          </w:p>
        </w:tc>
        <w:tc>
          <w:tcPr>
            <w:tcW w:w="1560"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SULAMAN</w:t>
            </w:r>
          </w:p>
        </w:tc>
        <w:tc>
          <w:tcPr>
            <w:tcW w:w="1559"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SULAMAN</w:t>
            </w:r>
          </w:p>
        </w:tc>
        <w:tc>
          <w:tcPr>
            <w:tcW w:w="1417"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SOLOK SELATAN</w:t>
            </w: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085375536009</w:t>
            </w:r>
          </w:p>
        </w:tc>
      </w:tr>
      <w:tr w:rsidR="00E9354F" w:rsidRPr="00C5281C" w:rsidTr="00FB0B35">
        <w:tc>
          <w:tcPr>
            <w:tcW w:w="426" w:type="dxa"/>
          </w:tcPr>
          <w:p w:rsidR="00E9354F" w:rsidRPr="00C5281C" w:rsidRDefault="00E9354F" w:rsidP="00FB0B35">
            <w:pPr>
              <w:jc w:val="center"/>
              <w:rPr>
                <w:rFonts w:asciiTheme="majorHAnsi" w:hAnsiTheme="majorHAnsi" w:cs="Calibri"/>
                <w:sz w:val="18"/>
                <w:szCs w:val="18"/>
                <w:lang w:val="id-ID"/>
              </w:rPr>
            </w:pPr>
          </w:p>
          <w:p w:rsidR="00E9354F" w:rsidRPr="00C5281C" w:rsidRDefault="00E9354F" w:rsidP="00FB0B35">
            <w:pPr>
              <w:jc w:val="center"/>
              <w:rPr>
                <w:rFonts w:asciiTheme="majorHAnsi" w:hAnsiTheme="majorHAnsi" w:cs="Calibri"/>
                <w:sz w:val="18"/>
                <w:szCs w:val="18"/>
                <w:lang w:val="id-ID"/>
              </w:rPr>
            </w:pPr>
            <w:r w:rsidRPr="00C5281C">
              <w:rPr>
                <w:rFonts w:asciiTheme="majorHAnsi" w:hAnsiTheme="majorHAnsi" w:cs="Calibri"/>
                <w:sz w:val="18"/>
                <w:szCs w:val="18"/>
              </w:rPr>
              <w:t>3</w:t>
            </w:r>
            <w:r w:rsidRPr="00C5281C">
              <w:rPr>
                <w:rFonts w:asciiTheme="majorHAnsi" w:hAnsiTheme="majorHAnsi" w:cs="Calibri"/>
                <w:sz w:val="18"/>
                <w:szCs w:val="18"/>
                <w:lang w:val="id-ID"/>
              </w:rPr>
              <w:t>.</w:t>
            </w:r>
          </w:p>
        </w:tc>
        <w:tc>
          <w:tcPr>
            <w:tcW w:w="1275"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ATILLA MAJIDI</w:t>
            </w:r>
          </w:p>
        </w:tc>
        <w:tc>
          <w:tcPr>
            <w:tcW w:w="1560"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KOPI</w:t>
            </w:r>
          </w:p>
        </w:tc>
        <w:tc>
          <w:tcPr>
            <w:tcW w:w="1559"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KOPI DAN OLAHAN KOPI</w:t>
            </w:r>
          </w:p>
        </w:tc>
        <w:tc>
          <w:tcPr>
            <w:tcW w:w="1417"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SANGIR SOLOK SELATAN</w:t>
            </w: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082284450068</w:t>
            </w:r>
          </w:p>
        </w:tc>
      </w:tr>
      <w:tr w:rsidR="00E9354F" w:rsidRPr="00C5281C" w:rsidTr="00FB0B35">
        <w:tc>
          <w:tcPr>
            <w:tcW w:w="426" w:type="dxa"/>
          </w:tcPr>
          <w:p w:rsidR="00E9354F" w:rsidRPr="00C5281C" w:rsidRDefault="00E9354F" w:rsidP="00FB0B35">
            <w:pPr>
              <w:jc w:val="center"/>
              <w:rPr>
                <w:rFonts w:asciiTheme="majorHAnsi" w:hAnsiTheme="majorHAnsi" w:cs="Calibri"/>
                <w:sz w:val="18"/>
                <w:szCs w:val="18"/>
                <w:lang w:val="id-ID"/>
              </w:rPr>
            </w:pPr>
          </w:p>
          <w:p w:rsidR="00E9354F" w:rsidRPr="00C5281C" w:rsidRDefault="00E9354F" w:rsidP="00FB0B35">
            <w:pPr>
              <w:jc w:val="center"/>
              <w:rPr>
                <w:rFonts w:asciiTheme="majorHAnsi" w:hAnsiTheme="majorHAnsi" w:cs="Calibri"/>
                <w:sz w:val="18"/>
                <w:szCs w:val="18"/>
                <w:lang w:val="id-ID"/>
              </w:rPr>
            </w:pPr>
            <w:r w:rsidRPr="00C5281C">
              <w:rPr>
                <w:rFonts w:asciiTheme="majorHAnsi" w:hAnsiTheme="majorHAnsi" w:cs="Calibri"/>
                <w:sz w:val="18"/>
                <w:szCs w:val="18"/>
              </w:rPr>
              <w:t>4</w:t>
            </w:r>
            <w:r w:rsidRPr="00C5281C">
              <w:rPr>
                <w:rFonts w:asciiTheme="majorHAnsi" w:hAnsiTheme="majorHAnsi" w:cs="Calibri"/>
                <w:sz w:val="18"/>
                <w:szCs w:val="18"/>
                <w:lang w:val="id-ID"/>
              </w:rPr>
              <w:t>.</w:t>
            </w:r>
          </w:p>
        </w:tc>
        <w:tc>
          <w:tcPr>
            <w:tcW w:w="1275"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AISYAH SULAMAN</w:t>
            </w:r>
          </w:p>
        </w:tc>
        <w:tc>
          <w:tcPr>
            <w:tcW w:w="1560"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SULAMAN</w:t>
            </w:r>
          </w:p>
        </w:tc>
        <w:tc>
          <w:tcPr>
            <w:tcW w:w="1559"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SULAMAN</w:t>
            </w:r>
          </w:p>
        </w:tc>
        <w:tc>
          <w:tcPr>
            <w:tcW w:w="1417"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BANUHAMPU AGAM</w:t>
            </w: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082387500488</w:t>
            </w:r>
          </w:p>
        </w:tc>
      </w:tr>
      <w:tr w:rsidR="00E9354F" w:rsidRPr="00C5281C" w:rsidTr="00FB0B35">
        <w:tc>
          <w:tcPr>
            <w:tcW w:w="426" w:type="dxa"/>
          </w:tcPr>
          <w:p w:rsidR="00E9354F" w:rsidRPr="00C5281C" w:rsidRDefault="00E9354F" w:rsidP="00FB0B35">
            <w:pPr>
              <w:jc w:val="center"/>
              <w:rPr>
                <w:rFonts w:asciiTheme="majorHAnsi" w:hAnsiTheme="majorHAnsi" w:cs="Calibri"/>
                <w:sz w:val="18"/>
                <w:szCs w:val="18"/>
                <w:lang w:val="id-ID"/>
              </w:rPr>
            </w:pPr>
          </w:p>
          <w:p w:rsidR="00E9354F" w:rsidRPr="00C5281C" w:rsidRDefault="00E9354F" w:rsidP="00FB0B35">
            <w:pPr>
              <w:jc w:val="center"/>
              <w:rPr>
                <w:rFonts w:asciiTheme="majorHAnsi" w:hAnsiTheme="majorHAnsi" w:cs="Calibri"/>
                <w:sz w:val="18"/>
                <w:szCs w:val="18"/>
                <w:lang w:val="id-ID"/>
              </w:rPr>
            </w:pPr>
            <w:r w:rsidRPr="00C5281C">
              <w:rPr>
                <w:rFonts w:asciiTheme="majorHAnsi" w:hAnsiTheme="majorHAnsi" w:cs="Calibri"/>
                <w:sz w:val="18"/>
                <w:szCs w:val="18"/>
              </w:rPr>
              <w:t>5</w:t>
            </w:r>
            <w:r w:rsidRPr="00C5281C">
              <w:rPr>
                <w:rFonts w:asciiTheme="majorHAnsi" w:hAnsiTheme="majorHAnsi" w:cs="Calibri"/>
                <w:sz w:val="18"/>
                <w:szCs w:val="18"/>
                <w:lang w:val="id-ID"/>
              </w:rPr>
              <w:t>.</w:t>
            </w:r>
          </w:p>
        </w:tc>
        <w:tc>
          <w:tcPr>
            <w:tcW w:w="1275"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SAGA LESTARI</w:t>
            </w:r>
          </w:p>
        </w:tc>
        <w:tc>
          <w:tcPr>
            <w:tcW w:w="1560"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lang w:val="id-ID"/>
              </w:rPr>
              <w:t xml:space="preserve">-  </w:t>
            </w:r>
            <w:r w:rsidRPr="00C5281C">
              <w:rPr>
                <w:rFonts w:asciiTheme="majorHAnsi" w:hAnsiTheme="majorHAnsi" w:cs="Calibri"/>
                <w:sz w:val="18"/>
                <w:szCs w:val="18"/>
              </w:rPr>
              <w:t>RENDANG</w:t>
            </w:r>
          </w:p>
          <w:p w:rsidR="00E9354F" w:rsidRPr="00C5281C" w:rsidRDefault="00E9354F" w:rsidP="00FB0B35">
            <w:pPr>
              <w:ind w:left="175" w:hanging="175"/>
              <w:rPr>
                <w:rFonts w:asciiTheme="majorHAnsi" w:hAnsiTheme="majorHAnsi" w:cs="Calibri"/>
                <w:sz w:val="18"/>
                <w:szCs w:val="18"/>
              </w:rPr>
            </w:pPr>
            <w:r w:rsidRPr="00C5281C">
              <w:rPr>
                <w:rFonts w:asciiTheme="majorHAnsi" w:hAnsiTheme="majorHAnsi" w:cs="Calibri"/>
                <w:sz w:val="18"/>
                <w:szCs w:val="18"/>
                <w:lang w:val="id-ID"/>
              </w:rPr>
              <w:t xml:space="preserve">-  </w:t>
            </w:r>
            <w:r w:rsidRPr="00C5281C">
              <w:rPr>
                <w:rFonts w:asciiTheme="majorHAnsi" w:hAnsiTheme="majorHAnsi" w:cs="Calibri"/>
                <w:sz w:val="18"/>
                <w:szCs w:val="18"/>
              </w:rPr>
              <w:t>CETAK BATAKO SEMEN</w:t>
            </w:r>
          </w:p>
        </w:tc>
        <w:tc>
          <w:tcPr>
            <w:tcW w:w="1559"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lang w:val="id-ID"/>
              </w:rPr>
              <w:t xml:space="preserve">-  </w:t>
            </w:r>
            <w:r w:rsidRPr="00C5281C">
              <w:rPr>
                <w:rFonts w:asciiTheme="majorHAnsi" w:hAnsiTheme="majorHAnsi" w:cs="Calibri"/>
                <w:sz w:val="18"/>
                <w:szCs w:val="18"/>
              </w:rPr>
              <w:t>RENDANG</w:t>
            </w:r>
          </w:p>
          <w:p w:rsidR="00E9354F" w:rsidRPr="00C5281C" w:rsidRDefault="00E9354F" w:rsidP="00FB0B35">
            <w:pPr>
              <w:ind w:left="176" w:hanging="176"/>
              <w:rPr>
                <w:rFonts w:asciiTheme="majorHAnsi" w:hAnsiTheme="majorHAnsi" w:cs="Calibri"/>
                <w:sz w:val="18"/>
                <w:szCs w:val="18"/>
              </w:rPr>
            </w:pPr>
            <w:r w:rsidRPr="00C5281C">
              <w:rPr>
                <w:rFonts w:asciiTheme="majorHAnsi" w:hAnsiTheme="majorHAnsi" w:cs="Calibri"/>
                <w:sz w:val="18"/>
                <w:szCs w:val="18"/>
                <w:lang w:val="id-ID"/>
              </w:rPr>
              <w:t xml:space="preserve">-  </w:t>
            </w:r>
            <w:r w:rsidRPr="00C5281C">
              <w:rPr>
                <w:rFonts w:asciiTheme="majorHAnsi" w:hAnsiTheme="majorHAnsi" w:cs="Calibri"/>
                <w:sz w:val="18"/>
                <w:szCs w:val="18"/>
              </w:rPr>
              <w:t>CETAK BATAKO SEMEN</w:t>
            </w:r>
          </w:p>
        </w:tc>
        <w:tc>
          <w:tcPr>
            <w:tcW w:w="1417"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LASI AGAM</w:t>
            </w: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085263048132</w:t>
            </w:r>
          </w:p>
        </w:tc>
      </w:tr>
      <w:tr w:rsidR="00E9354F" w:rsidRPr="00C5281C" w:rsidTr="00FB0B35">
        <w:tc>
          <w:tcPr>
            <w:tcW w:w="426" w:type="dxa"/>
            <w:tcBorders>
              <w:bottom w:val="single" w:sz="4" w:space="0" w:color="auto"/>
            </w:tcBorders>
          </w:tcPr>
          <w:p w:rsidR="00E9354F" w:rsidRPr="00C5281C" w:rsidRDefault="00E9354F" w:rsidP="00FB0B35">
            <w:pPr>
              <w:jc w:val="center"/>
              <w:rPr>
                <w:rFonts w:asciiTheme="majorHAnsi" w:hAnsiTheme="majorHAnsi" w:cs="Calibri"/>
                <w:sz w:val="18"/>
                <w:szCs w:val="18"/>
                <w:lang w:val="id-ID"/>
              </w:rPr>
            </w:pPr>
          </w:p>
          <w:p w:rsidR="00E9354F" w:rsidRPr="00C5281C" w:rsidRDefault="00E9354F" w:rsidP="00FB0B35">
            <w:pPr>
              <w:jc w:val="center"/>
              <w:rPr>
                <w:rFonts w:asciiTheme="majorHAnsi" w:hAnsiTheme="majorHAnsi" w:cs="Calibri"/>
                <w:sz w:val="18"/>
                <w:szCs w:val="18"/>
                <w:lang w:val="id-ID"/>
              </w:rPr>
            </w:pPr>
            <w:r w:rsidRPr="00C5281C">
              <w:rPr>
                <w:rFonts w:asciiTheme="majorHAnsi" w:hAnsiTheme="majorHAnsi" w:cs="Calibri"/>
                <w:sz w:val="18"/>
                <w:szCs w:val="18"/>
              </w:rPr>
              <w:t>6</w:t>
            </w:r>
            <w:r w:rsidRPr="00C5281C">
              <w:rPr>
                <w:rFonts w:asciiTheme="majorHAnsi" w:hAnsiTheme="majorHAnsi" w:cs="Calibri"/>
                <w:sz w:val="18"/>
                <w:szCs w:val="18"/>
                <w:lang w:val="id-ID"/>
              </w:rPr>
              <w:t>.</w:t>
            </w:r>
          </w:p>
        </w:tc>
        <w:tc>
          <w:tcPr>
            <w:tcW w:w="1275" w:type="dxa"/>
            <w:tcBorders>
              <w:bottom w:val="single" w:sz="4" w:space="0" w:color="auto"/>
            </w:tcBorders>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LAURA KSU PULAU HARAPAN</w:t>
            </w:r>
          </w:p>
        </w:tc>
        <w:tc>
          <w:tcPr>
            <w:tcW w:w="1560" w:type="dxa"/>
            <w:tcBorders>
              <w:bottom w:val="single" w:sz="4" w:space="0" w:color="auto"/>
            </w:tcBorders>
          </w:tcPr>
          <w:p w:rsidR="00E9354F" w:rsidRPr="00C5281C" w:rsidRDefault="00E9354F" w:rsidP="00FB0B35">
            <w:pPr>
              <w:pStyle w:val="ListParagraph"/>
              <w:rPr>
                <w:rFonts w:asciiTheme="majorHAnsi" w:hAnsiTheme="majorHAnsi" w:cs="Calibri"/>
                <w:sz w:val="18"/>
                <w:szCs w:val="18"/>
                <w:lang w:val="id-ID"/>
              </w:rPr>
            </w:pPr>
          </w:p>
          <w:p w:rsidR="00E9354F" w:rsidRPr="00C5281C" w:rsidRDefault="00E9354F" w:rsidP="00FB0B35">
            <w:pPr>
              <w:pStyle w:val="ListParagraph"/>
              <w:numPr>
                <w:ilvl w:val="0"/>
                <w:numId w:val="60"/>
              </w:numPr>
              <w:ind w:left="176" w:right="-108" w:hanging="176"/>
              <w:rPr>
                <w:rFonts w:asciiTheme="majorHAnsi" w:hAnsiTheme="majorHAnsi" w:cs="Calibri"/>
                <w:sz w:val="18"/>
                <w:szCs w:val="18"/>
              </w:rPr>
            </w:pPr>
            <w:r w:rsidRPr="00C5281C">
              <w:rPr>
                <w:rFonts w:asciiTheme="majorHAnsi" w:hAnsiTheme="majorHAnsi" w:cs="Calibri"/>
                <w:sz w:val="18"/>
                <w:szCs w:val="18"/>
                <w:lang w:val="id-ID"/>
              </w:rPr>
              <w:t>P</w:t>
            </w:r>
            <w:r w:rsidRPr="00C5281C">
              <w:rPr>
                <w:rFonts w:asciiTheme="majorHAnsi" w:hAnsiTheme="majorHAnsi" w:cs="Calibri"/>
                <w:sz w:val="18"/>
                <w:szCs w:val="18"/>
              </w:rPr>
              <w:t>ENGOLAHAN IKAN</w:t>
            </w:r>
          </w:p>
          <w:p w:rsidR="00E9354F" w:rsidRPr="00C5281C" w:rsidRDefault="00E9354F" w:rsidP="00FB0B35">
            <w:pPr>
              <w:pStyle w:val="ListParagraph"/>
              <w:numPr>
                <w:ilvl w:val="0"/>
                <w:numId w:val="60"/>
              </w:numPr>
              <w:ind w:left="176" w:right="-108" w:hanging="176"/>
              <w:rPr>
                <w:rFonts w:asciiTheme="majorHAnsi" w:hAnsiTheme="majorHAnsi" w:cs="Calibri"/>
                <w:sz w:val="18"/>
                <w:szCs w:val="18"/>
              </w:rPr>
            </w:pPr>
            <w:r w:rsidRPr="00C5281C">
              <w:rPr>
                <w:rFonts w:asciiTheme="majorHAnsi" w:hAnsiTheme="majorHAnsi" w:cs="Calibri"/>
                <w:sz w:val="18"/>
                <w:szCs w:val="18"/>
              </w:rPr>
              <w:t>PENGOLAHAN MAKANAN</w:t>
            </w:r>
          </w:p>
        </w:tc>
        <w:tc>
          <w:tcPr>
            <w:tcW w:w="1559" w:type="dxa"/>
            <w:tcBorders>
              <w:bottom w:val="single" w:sz="4" w:space="0" w:color="auto"/>
            </w:tcBorders>
          </w:tcPr>
          <w:p w:rsidR="00E9354F" w:rsidRPr="00C5281C" w:rsidRDefault="00E9354F" w:rsidP="00FB0B35">
            <w:pPr>
              <w:pStyle w:val="ListParagraph"/>
              <w:rPr>
                <w:rFonts w:asciiTheme="majorHAnsi" w:hAnsiTheme="majorHAnsi" w:cs="Calibri"/>
                <w:sz w:val="18"/>
                <w:szCs w:val="18"/>
                <w:lang w:val="id-ID"/>
              </w:rPr>
            </w:pPr>
          </w:p>
          <w:p w:rsidR="00E9354F" w:rsidRPr="00C5281C" w:rsidRDefault="00E9354F" w:rsidP="00FB0B35">
            <w:pPr>
              <w:pStyle w:val="ListParagraph"/>
              <w:numPr>
                <w:ilvl w:val="0"/>
                <w:numId w:val="61"/>
              </w:numPr>
              <w:ind w:left="175" w:right="-108" w:hanging="175"/>
              <w:rPr>
                <w:rFonts w:asciiTheme="majorHAnsi" w:hAnsiTheme="majorHAnsi" w:cs="Calibri"/>
                <w:sz w:val="18"/>
                <w:szCs w:val="18"/>
              </w:rPr>
            </w:pPr>
            <w:r w:rsidRPr="00C5281C">
              <w:rPr>
                <w:rFonts w:asciiTheme="majorHAnsi" w:hAnsiTheme="majorHAnsi" w:cs="Calibri"/>
                <w:sz w:val="18"/>
                <w:szCs w:val="18"/>
                <w:lang w:val="id-ID"/>
              </w:rPr>
              <w:t>P</w:t>
            </w:r>
            <w:r w:rsidRPr="00C5281C">
              <w:rPr>
                <w:rFonts w:asciiTheme="majorHAnsi" w:hAnsiTheme="majorHAnsi" w:cs="Calibri"/>
                <w:sz w:val="18"/>
                <w:szCs w:val="18"/>
              </w:rPr>
              <w:t>ENGOLAHAN IKAN</w:t>
            </w:r>
          </w:p>
          <w:p w:rsidR="00E9354F" w:rsidRPr="00C5281C" w:rsidRDefault="00E9354F" w:rsidP="00FB0B35">
            <w:pPr>
              <w:pStyle w:val="ListParagraph"/>
              <w:numPr>
                <w:ilvl w:val="0"/>
                <w:numId w:val="61"/>
              </w:numPr>
              <w:ind w:left="175" w:right="-108" w:hanging="175"/>
              <w:rPr>
                <w:rFonts w:asciiTheme="majorHAnsi" w:hAnsiTheme="majorHAnsi" w:cs="Calibri"/>
                <w:sz w:val="18"/>
                <w:szCs w:val="18"/>
              </w:rPr>
            </w:pPr>
            <w:r w:rsidRPr="00C5281C">
              <w:rPr>
                <w:rFonts w:asciiTheme="majorHAnsi" w:hAnsiTheme="majorHAnsi" w:cs="Calibri"/>
                <w:sz w:val="18"/>
                <w:szCs w:val="18"/>
              </w:rPr>
              <w:t>PENGOLAHAN MAKANAN</w:t>
            </w:r>
          </w:p>
        </w:tc>
        <w:tc>
          <w:tcPr>
            <w:tcW w:w="1417" w:type="dxa"/>
            <w:tcBorders>
              <w:bottom w:val="single" w:sz="4" w:space="0" w:color="auto"/>
            </w:tcBorders>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TANJUNG RAYA AGAM</w:t>
            </w: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085376295966</w:t>
            </w:r>
          </w:p>
        </w:tc>
      </w:tr>
      <w:tr w:rsidR="00E9354F" w:rsidRPr="00C5281C" w:rsidTr="00FB0B35">
        <w:tc>
          <w:tcPr>
            <w:tcW w:w="426" w:type="dxa"/>
          </w:tcPr>
          <w:p w:rsidR="00E9354F" w:rsidRPr="00C5281C" w:rsidRDefault="00E9354F" w:rsidP="00FB0B35">
            <w:pPr>
              <w:jc w:val="center"/>
              <w:rPr>
                <w:rFonts w:asciiTheme="majorHAnsi" w:hAnsiTheme="majorHAnsi" w:cs="Calibri"/>
                <w:sz w:val="18"/>
                <w:szCs w:val="18"/>
                <w:lang w:val="id-ID"/>
              </w:rPr>
            </w:pPr>
          </w:p>
          <w:p w:rsidR="00E9354F" w:rsidRPr="00C5281C" w:rsidRDefault="00E9354F" w:rsidP="00FB0B35">
            <w:pPr>
              <w:jc w:val="center"/>
              <w:rPr>
                <w:rFonts w:asciiTheme="majorHAnsi" w:hAnsiTheme="majorHAnsi" w:cs="Calibri"/>
                <w:sz w:val="18"/>
                <w:szCs w:val="18"/>
                <w:lang w:val="id-ID"/>
              </w:rPr>
            </w:pPr>
            <w:r w:rsidRPr="00C5281C">
              <w:rPr>
                <w:rFonts w:asciiTheme="majorHAnsi" w:hAnsiTheme="majorHAnsi" w:cs="Calibri"/>
                <w:sz w:val="18"/>
                <w:szCs w:val="18"/>
              </w:rPr>
              <w:t>7</w:t>
            </w:r>
            <w:r w:rsidRPr="00C5281C">
              <w:rPr>
                <w:rFonts w:asciiTheme="majorHAnsi" w:hAnsiTheme="majorHAnsi" w:cs="Calibri"/>
                <w:sz w:val="18"/>
                <w:szCs w:val="18"/>
                <w:lang w:val="id-ID"/>
              </w:rPr>
              <w:t>.</w:t>
            </w:r>
          </w:p>
        </w:tc>
        <w:tc>
          <w:tcPr>
            <w:tcW w:w="1275"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PT MINANG KAYO ABADI</w:t>
            </w:r>
          </w:p>
        </w:tc>
        <w:tc>
          <w:tcPr>
            <w:tcW w:w="1560"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KULIT</w:t>
            </w:r>
          </w:p>
        </w:tc>
        <w:tc>
          <w:tcPr>
            <w:tcW w:w="1559"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KULIT</w:t>
            </w:r>
          </w:p>
        </w:tc>
        <w:tc>
          <w:tcPr>
            <w:tcW w:w="1417"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PADANG PANJANG</w:t>
            </w: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081270238823</w:t>
            </w:r>
          </w:p>
        </w:tc>
      </w:tr>
      <w:tr w:rsidR="00E9354F" w:rsidRPr="00C5281C" w:rsidTr="00FB0B35">
        <w:tc>
          <w:tcPr>
            <w:tcW w:w="426" w:type="dxa"/>
          </w:tcPr>
          <w:p w:rsidR="00E9354F" w:rsidRPr="00C5281C" w:rsidRDefault="00E9354F" w:rsidP="00FB0B35">
            <w:pPr>
              <w:jc w:val="center"/>
              <w:rPr>
                <w:rFonts w:asciiTheme="majorHAnsi" w:hAnsiTheme="majorHAnsi" w:cs="Calibri"/>
                <w:sz w:val="18"/>
                <w:szCs w:val="18"/>
                <w:lang w:val="id-ID"/>
              </w:rPr>
            </w:pPr>
          </w:p>
          <w:p w:rsidR="00E9354F" w:rsidRPr="00C5281C" w:rsidRDefault="00E9354F" w:rsidP="00FB0B35">
            <w:pPr>
              <w:jc w:val="center"/>
              <w:rPr>
                <w:rFonts w:asciiTheme="majorHAnsi" w:hAnsiTheme="majorHAnsi" w:cs="Calibri"/>
                <w:sz w:val="18"/>
                <w:szCs w:val="18"/>
                <w:lang w:val="id-ID"/>
              </w:rPr>
            </w:pPr>
            <w:r w:rsidRPr="00C5281C">
              <w:rPr>
                <w:rFonts w:asciiTheme="majorHAnsi" w:hAnsiTheme="majorHAnsi" w:cs="Calibri"/>
                <w:sz w:val="18"/>
                <w:szCs w:val="18"/>
              </w:rPr>
              <w:t>8</w:t>
            </w:r>
            <w:r w:rsidRPr="00C5281C">
              <w:rPr>
                <w:rFonts w:asciiTheme="majorHAnsi" w:hAnsiTheme="majorHAnsi" w:cs="Calibri"/>
                <w:sz w:val="18"/>
                <w:szCs w:val="18"/>
                <w:lang w:val="id-ID"/>
              </w:rPr>
              <w:t>.</w:t>
            </w:r>
          </w:p>
        </w:tc>
        <w:tc>
          <w:tcPr>
            <w:tcW w:w="1275"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KOPI PAK DAB</w:t>
            </w:r>
          </w:p>
        </w:tc>
        <w:tc>
          <w:tcPr>
            <w:tcW w:w="1560"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KOPI</w:t>
            </w:r>
          </w:p>
        </w:tc>
        <w:tc>
          <w:tcPr>
            <w:tcW w:w="1559"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KOPI</w:t>
            </w:r>
          </w:p>
        </w:tc>
        <w:tc>
          <w:tcPr>
            <w:tcW w:w="1417" w:type="dxa"/>
          </w:tcPr>
          <w:p w:rsidR="00E9354F" w:rsidRPr="00C5281C" w:rsidRDefault="00E9354F" w:rsidP="00FB0B35">
            <w:pPr>
              <w:rPr>
                <w:rFonts w:asciiTheme="majorHAnsi" w:hAnsiTheme="majorHAnsi" w:cs="Calibri"/>
                <w:sz w:val="18"/>
                <w:szCs w:val="18"/>
                <w:lang w:val="id-ID"/>
              </w:rPr>
            </w:pP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LUNANG PESISIR SELATAN</w:t>
            </w:r>
          </w:p>
          <w:p w:rsidR="00E9354F" w:rsidRPr="00C5281C" w:rsidRDefault="00E9354F" w:rsidP="00FB0B35">
            <w:pPr>
              <w:rPr>
                <w:rFonts w:asciiTheme="majorHAnsi" w:hAnsiTheme="majorHAnsi" w:cs="Calibri"/>
                <w:sz w:val="18"/>
                <w:szCs w:val="18"/>
              </w:rPr>
            </w:pPr>
            <w:r w:rsidRPr="00C5281C">
              <w:rPr>
                <w:rFonts w:asciiTheme="majorHAnsi" w:hAnsiTheme="majorHAnsi" w:cs="Calibri"/>
                <w:sz w:val="18"/>
                <w:szCs w:val="18"/>
              </w:rPr>
              <w:t>085363492945</w:t>
            </w:r>
          </w:p>
        </w:tc>
      </w:tr>
    </w:tbl>
    <w:p w:rsidR="00E9354F" w:rsidRPr="00C5281C" w:rsidRDefault="00E9354F" w:rsidP="00E9354F">
      <w:pPr>
        <w:pStyle w:val="ListParagraph"/>
        <w:spacing w:line="360" w:lineRule="auto"/>
        <w:ind w:left="851"/>
        <w:jc w:val="center"/>
        <w:rPr>
          <w:rFonts w:asciiTheme="majorHAnsi" w:hAnsiTheme="majorHAnsi" w:cs="Arial"/>
          <w:sz w:val="18"/>
          <w:szCs w:val="18"/>
          <w:lang w:val="it-IT"/>
        </w:rPr>
      </w:pPr>
    </w:p>
    <w:p w:rsidR="00E9354F" w:rsidRPr="00C5281C" w:rsidRDefault="00E9354F" w:rsidP="00E9354F">
      <w:pPr>
        <w:pStyle w:val="ListParagraph"/>
        <w:numPr>
          <w:ilvl w:val="4"/>
          <w:numId w:val="18"/>
        </w:numPr>
        <w:tabs>
          <w:tab w:val="clear" w:pos="1800"/>
          <w:tab w:val="num" w:pos="851"/>
        </w:tabs>
        <w:spacing w:before="120" w:after="120" w:line="360" w:lineRule="auto"/>
        <w:ind w:left="850" w:hanging="425"/>
        <w:jc w:val="both"/>
        <w:rPr>
          <w:rFonts w:asciiTheme="majorHAnsi" w:hAnsiTheme="majorHAnsi" w:cs="Arial"/>
          <w:sz w:val="24"/>
          <w:szCs w:val="24"/>
          <w:lang w:val="it-IT"/>
        </w:rPr>
      </w:pPr>
      <w:r w:rsidRPr="00C5281C">
        <w:rPr>
          <w:rFonts w:asciiTheme="majorHAnsi" w:hAnsiTheme="majorHAnsi" w:cs="Arial"/>
          <w:b/>
          <w:sz w:val="24"/>
          <w:szCs w:val="24"/>
          <w:lang w:val="id-ID"/>
        </w:rPr>
        <w:t xml:space="preserve">Gelar Potensi dan Temu Usaha, </w:t>
      </w:r>
      <w:r w:rsidRPr="00C5281C">
        <w:rPr>
          <w:rFonts w:asciiTheme="majorHAnsi" w:hAnsiTheme="majorHAnsi" w:cs="Arial"/>
          <w:sz w:val="24"/>
          <w:szCs w:val="24"/>
          <w:lang w:val="id-ID"/>
        </w:rPr>
        <w:t xml:space="preserve">dukungan anggaran untuk kegiatan Gelar Potensi dan Temu Usaha ini adalah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554.963.300</w:t>
      </w:r>
      <w:r w:rsidRPr="00C5281C">
        <w:rPr>
          <w:rFonts w:asciiTheme="majorHAnsi" w:hAnsiTheme="majorHAnsi" w:cs="Arial"/>
          <w:sz w:val="24"/>
          <w:szCs w:val="24"/>
          <w:lang w:val="it-IT"/>
        </w:rPr>
        <w:t xml:space="preserve">,- dan </w:t>
      </w:r>
      <w:r w:rsidRPr="00C5281C">
        <w:rPr>
          <w:rFonts w:asciiTheme="majorHAnsi" w:hAnsiTheme="majorHAnsi" w:cs="Arial"/>
          <w:sz w:val="24"/>
          <w:szCs w:val="24"/>
          <w:lang w:val="id-ID"/>
        </w:rPr>
        <w:t>dapat di</w:t>
      </w:r>
      <w:r w:rsidRPr="00C5281C">
        <w:rPr>
          <w:rFonts w:asciiTheme="majorHAnsi" w:hAnsiTheme="majorHAnsi" w:cs="Arial"/>
          <w:sz w:val="24"/>
          <w:szCs w:val="24"/>
          <w:lang w:val="it-IT"/>
        </w:rPr>
        <w:t>realisasi</w:t>
      </w:r>
      <w:r w:rsidRPr="00C5281C">
        <w:rPr>
          <w:rFonts w:asciiTheme="majorHAnsi" w:hAnsiTheme="majorHAnsi" w:cs="Arial"/>
          <w:sz w:val="24"/>
          <w:szCs w:val="24"/>
          <w:lang w:val="id-ID"/>
        </w:rPr>
        <w:t xml:space="preserve">kan keuangannya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lastRenderedPageBreak/>
        <w:t>551.505.695</w:t>
      </w:r>
      <w:r w:rsidRPr="00C5281C">
        <w:rPr>
          <w:rFonts w:asciiTheme="majorHAnsi" w:hAnsiTheme="majorHAnsi" w:cs="Arial"/>
          <w:sz w:val="24"/>
          <w:szCs w:val="24"/>
          <w:lang w:val="it-IT"/>
        </w:rPr>
        <w:t>,- atau (</w:t>
      </w:r>
      <w:r w:rsidRPr="00C5281C">
        <w:rPr>
          <w:rFonts w:asciiTheme="majorHAnsi" w:hAnsiTheme="majorHAnsi" w:cs="Arial"/>
          <w:sz w:val="24"/>
          <w:szCs w:val="24"/>
          <w:lang w:val="id-ID"/>
        </w:rPr>
        <w:t>99,10</w:t>
      </w:r>
      <w:r w:rsidRPr="00C5281C">
        <w:rPr>
          <w:rFonts w:asciiTheme="majorHAnsi" w:hAnsiTheme="majorHAnsi" w:cs="Arial"/>
          <w:sz w:val="24"/>
          <w:szCs w:val="24"/>
          <w:lang w:val="it-IT"/>
        </w:rPr>
        <w:t xml:space="preserve">%), sedangkan realisasi fisiknya </w:t>
      </w:r>
      <w:r w:rsidRPr="00C5281C">
        <w:rPr>
          <w:rFonts w:asciiTheme="majorHAnsi" w:hAnsiTheme="majorHAnsi" w:cs="Arial"/>
          <w:sz w:val="24"/>
          <w:szCs w:val="24"/>
          <w:lang w:val="id-ID"/>
        </w:rPr>
        <w:t xml:space="preserve">sebanyak 10 calon investor atau </w:t>
      </w:r>
      <w:r w:rsidRPr="00C5281C">
        <w:rPr>
          <w:rFonts w:asciiTheme="majorHAnsi" w:hAnsiTheme="majorHAnsi" w:cs="Arial"/>
          <w:sz w:val="24"/>
          <w:szCs w:val="24"/>
          <w:lang w:val="it-IT"/>
        </w:rPr>
        <w:t xml:space="preserve">tercapai </w:t>
      </w:r>
      <w:r w:rsidRPr="00C5281C">
        <w:rPr>
          <w:rFonts w:asciiTheme="majorHAnsi" w:hAnsiTheme="majorHAnsi" w:cs="Arial"/>
          <w:sz w:val="24"/>
          <w:szCs w:val="24"/>
          <w:lang w:val="id-ID"/>
        </w:rPr>
        <w:t>142,86</w:t>
      </w:r>
      <w:r w:rsidRPr="00C5281C">
        <w:rPr>
          <w:rFonts w:asciiTheme="majorHAnsi" w:hAnsiTheme="majorHAnsi" w:cs="Arial"/>
          <w:sz w:val="24"/>
          <w:szCs w:val="24"/>
          <w:lang w:val="it-IT"/>
        </w:rPr>
        <w:t xml:space="preserve">%, </w:t>
      </w:r>
      <w:r w:rsidRPr="00C5281C">
        <w:rPr>
          <w:rFonts w:asciiTheme="majorHAnsi" w:hAnsiTheme="majorHAnsi" w:cs="Arial"/>
          <w:sz w:val="24"/>
          <w:szCs w:val="24"/>
          <w:lang w:val="id-ID"/>
        </w:rPr>
        <w:t>melebihi target yang ditetapkan sebanyak 7 calon investor.</w:t>
      </w:r>
    </w:p>
    <w:p w:rsidR="00E9354F" w:rsidRPr="00C5281C" w:rsidRDefault="00E9354F" w:rsidP="00E9354F">
      <w:pPr>
        <w:spacing w:before="120" w:after="120" w:line="360" w:lineRule="auto"/>
        <w:ind w:left="131" w:firstLine="720"/>
        <w:jc w:val="both"/>
        <w:rPr>
          <w:rFonts w:asciiTheme="majorHAnsi" w:hAnsiTheme="majorHAnsi" w:cs="Arial"/>
          <w:sz w:val="24"/>
          <w:szCs w:val="24"/>
          <w:lang w:val="it-IT"/>
        </w:rPr>
      </w:pPr>
      <w:r w:rsidRPr="00C5281C">
        <w:rPr>
          <w:rFonts w:asciiTheme="majorHAnsi" w:hAnsiTheme="majorHAnsi" w:cs="Arial"/>
          <w:sz w:val="24"/>
          <w:szCs w:val="24"/>
          <w:lang w:val="it-IT"/>
        </w:rPr>
        <w:t xml:space="preserve">Maksud dan tujuan dari kegiatan ini adalah untuk: </w:t>
      </w:r>
    </w:p>
    <w:p w:rsidR="00E9354F" w:rsidRPr="00C5281C" w:rsidRDefault="00E9354F" w:rsidP="00E9354F">
      <w:pPr>
        <w:numPr>
          <w:ilvl w:val="0"/>
          <w:numId w:val="24"/>
        </w:numPr>
        <w:tabs>
          <w:tab w:val="left" w:pos="1276"/>
          <w:tab w:val="left" w:pos="1418"/>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t-IT"/>
        </w:rPr>
      </w:pPr>
      <w:r w:rsidRPr="00C5281C">
        <w:rPr>
          <w:rFonts w:asciiTheme="majorHAnsi" w:hAnsiTheme="majorHAnsi" w:cs="Arial"/>
          <w:sz w:val="24"/>
          <w:szCs w:val="24"/>
          <w:lang w:val="it-IT"/>
        </w:rPr>
        <w:t>Memfasilitasi Kabupaten/Kota dalam rangka mempromosi</w:t>
      </w:r>
      <w:r w:rsidRPr="00C5281C">
        <w:rPr>
          <w:rFonts w:asciiTheme="majorHAnsi" w:hAnsiTheme="majorHAnsi" w:cs="Arial"/>
          <w:sz w:val="24"/>
          <w:szCs w:val="24"/>
          <w:lang w:val="id-ID"/>
        </w:rPr>
        <w:t>kan</w:t>
      </w:r>
      <w:r w:rsidRPr="00C5281C">
        <w:rPr>
          <w:rFonts w:asciiTheme="majorHAnsi" w:hAnsiTheme="majorHAnsi" w:cs="Arial"/>
          <w:sz w:val="24"/>
          <w:szCs w:val="24"/>
          <w:lang w:val="it-IT"/>
        </w:rPr>
        <w:t xml:space="preserve"> sektor unggulan sebagai peluang investasi dalam suatu pertemuan dengan para calon investor.</w:t>
      </w:r>
    </w:p>
    <w:p w:rsidR="00E9354F" w:rsidRPr="00C5281C" w:rsidRDefault="00E9354F" w:rsidP="00E9354F">
      <w:pPr>
        <w:numPr>
          <w:ilvl w:val="0"/>
          <w:numId w:val="24"/>
        </w:numPr>
        <w:tabs>
          <w:tab w:val="left" w:pos="1276"/>
          <w:tab w:val="left" w:pos="1418"/>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t-IT"/>
        </w:rPr>
      </w:pPr>
      <w:r w:rsidRPr="00C5281C">
        <w:rPr>
          <w:rFonts w:asciiTheme="majorHAnsi" w:hAnsiTheme="majorHAnsi" w:cs="Arial"/>
          <w:sz w:val="24"/>
          <w:szCs w:val="24"/>
          <w:lang w:val="it-IT"/>
        </w:rPr>
        <w:t>Menarik minat calon investor untuk melakukan kegiatan investasi di Sumatera Barat.</w:t>
      </w:r>
    </w:p>
    <w:p w:rsidR="00E9354F" w:rsidRPr="00C5281C" w:rsidRDefault="00E9354F" w:rsidP="00E9354F">
      <w:pPr>
        <w:tabs>
          <w:tab w:val="left" w:pos="851"/>
        </w:tabs>
        <w:spacing w:before="120" w:after="120" w:line="360" w:lineRule="auto"/>
        <w:ind w:left="851"/>
        <w:jc w:val="both"/>
        <w:rPr>
          <w:rFonts w:asciiTheme="majorHAnsi" w:hAnsiTheme="majorHAnsi" w:cs="Arial"/>
          <w:sz w:val="24"/>
          <w:szCs w:val="24"/>
          <w:lang w:val="it-IT"/>
        </w:rPr>
      </w:pPr>
      <w:r w:rsidRPr="00C5281C">
        <w:rPr>
          <w:rFonts w:asciiTheme="majorHAnsi" w:hAnsiTheme="majorHAnsi" w:cs="Arial"/>
          <w:sz w:val="24"/>
          <w:szCs w:val="24"/>
          <w:lang w:val="it-IT"/>
        </w:rPr>
        <w:t>Penyelenggara</w:t>
      </w:r>
      <w:r w:rsidRPr="00C5281C">
        <w:rPr>
          <w:rFonts w:asciiTheme="majorHAnsi" w:hAnsiTheme="majorHAnsi" w:cs="Arial"/>
          <w:sz w:val="24"/>
          <w:szCs w:val="24"/>
          <w:lang w:val="id-ID"/>
        </w:rPr>
        <w:t>an</w:t>
      </w:r>
      <w:r w:rsidRPr="00C5281C">
        <w:rPr>
          <w:rFonts w:asciiTheme="majorHAnsi" w:hAnsiTheme="majorHAnsi" w:cs="Arial"/>
          <w:sz w:val="24"/>
          <w:szCs w:val="24"/>
          <w:lang w:val="it-IT"/>
        </w:rPr>
        <w:t xml:space="preserve"> dari kegiatan Gelar Potensi dan Temu Usaha adalah merupakan kegiatan pertemuan koordinasi Pemerintah Daerah Provinsi bersama Kabupaten/Kota yang mempunyai potensi peluang investasi dengan para pengusaha perantau Minang, Asosiasi yang bergerak dalam bidang peningkatan ekonomi, calon investor baik nasional maupun internasional.</w:t>
      </w:r>
    </w:p>
    <w:p w:rsidR="00E9354F" w:rsidRPr="00C5281C" w:rsidRDefault="00E9354F" w:rsidP="00E9354F">
      <w:pPr>
        <w:tabs>
          <w:tab w:val="left" w:pos="851"/>
        </w:tabs>
        <w:spacing w:before="120" w:after="120" w:line="360" w:lineRule="auto"/>
        <w:ind w:left="851"/>
        <w:jc w:val="both"/>
        <w:rPr>
          <w:rFonts w:asciiTheme="majorHAnsi" w:hAnsiTheme="majorHAnsi" w:cs="Arial"/>
          <w:sz w:val="24"/>
          <w:szCs w:val="24"/>
          <w:lang w:val="id-ID"/>
        </w:rPr>
      </w:pPr>
      <w:r w:rsidRPr="00C5281C">
        <w:rPr>
          <w:rFonts w:asciiTheme="majorHAnsi" w:hAnsiTheme="majorHAnsi" w:cs="Arial"/>
          <w:sz w:val="24"/>
          <w:szCs w:val="24"/>
          <w:lang w:val="id-ID"/>
        </w:rPr>
        <w:t>Kegiatan ini telah melakukan fasilitasi kepada calon investor yang pelaksanaan bersamaan dengan pelaksanaan Sumbar Expo di Medan.</w:t>
      </w:r>
    </w:p>
    <w:p w:rsidR="00E9354F" w:rsidRPr="00C5281C" w:rsidRDefault="00E9354F" w:rsidP="00E9354F">
      <w:pPr>
        <w:pStyle w:val="ListParagraph"/>
        <w:numPr>
          <w:ilvl w:val="0"/>
          <w:numId w:val="33"/>
        </w:numPr>
        <w:spacing w:before="120" w:after="120" w:line="360" w:lineRule="auto"/>
        <w:ind w:left="1276" w:hanging="425"/>
        <w:jc w:val="both"/>
        <w:rPr>
          <w:rFonts w:asciiTheme="majorHAnsi" w:hAnsiTheme="majorHAnsi" w:cs="Arial"/>
          <w:color w:val="FF0000"/>
          <w:sz w:val="24"/>
          <w:szCs w:val="24"/>
          <w:lang w:val="id-ID"/>
        </w:rPr>
      </w:pPr>
      <w:r w:rsidRPr="00C5281C">
        <w:rPr>
          <w:rFonts w:asciiTheme="majorHAnsi" w:hAnsiTheme="majorHAnsi" w:cs="Arial"/>
          <w:sz w:val="24"/>
          <w:szCs w:val="24"/>
          <w:lang w:val="it-IT"/>
        </w:rPr>
        <w:t xml:space="preserve">Keluaran dari kegiatan ini dapat dilaksanakan dan dapat dicapai sesuai target yaitu </w:t>
      </w:r>
      <w:r w:rsidRPr="00C5281C">
        <w:rPr>
          <w:rFonts w:asciiTheme="majorHAnsi" w:hAnsiTheme="majorHAnsi" w:cs="Arial"/>
          <w:sz w:val="24"/>
          <w:szCs w:val="24"/>
        </w:rPr>
        <w:t>1</w:t>
      </w:r>
      <w:r w:rsidRPr="00C5281C">
        <w:rPr>
          <w:rFonts w:asciiTheme="majorHAnsi" w:hAnsiTheme="majorHAnsi" w:cs="Arial"/>
          <w:sz w:val="24"/>
          <w:szCs w:val="24"/>
          <w:lang w:val="it-IT"/>
        </w:rPr>
        <w:t xml:space="preserve">kali pertemuan GPTU yang dihadiri oleh </w:t>
      </w:r>
      <w:r w:rsidRPr="00C5281C">
        <w:rPr>
          <w:rFonts w:asciiTheme="majorHAnsi" w:hAnsiTheme="majorHAnsi" w:cs="Arial"/>
          <w:sz w:val="24"/>
          <w:szCs w:val="24"/>
          <w:lang w:val="id-ID"/>
        </w:rPr>
        <w:t>100</w:t>
      </w:r>
      <w:r w:rsidRPr="00C5281C">
        <w:rPr>
          <w:rFonts w:asciiTheme="majorHAnsi" w:hAnsiTheme="majorHAnsi" w:cs="Arial"/>
          <w:sz w:val="24"/>
          <w:szCs w:val="24"/>
          <w:lang w:val="it-IT"/>
        </w:rPr>
        <w:t xml:space="preserve"> orang dimana pelaksanaannya bersamaan dengan pelaksanaan Sumbar Expo di </w:t>
      </w:r>
      <w:r w:rsidRPr="00C5281C">
        <w:rPr>
          <w:rFonts w:asciiTheme="majorHAnsi" w:hAnsiTheme="majorHAnsi" w:cs="Arial"/>
          <w:sz w:val="24"/>
          <w:szCs w:val="24"/>
          <w:lang w:val="id-ID"/>
        </w:rPr>
        <w:t>Medan</w:t>
      </w:r>
      <w:r w:rsidRPr="00C5281C">
        <w:rPr>
          <w:rFonts w:asciiTheme="majorHAnsi" w:hAnsiTheme="majorHAnsi" w:cs="Arial"/>
          <w:sz w:val="24"/>
          <w:szCs w:val="24"/>
          <w:lang w:val="it-IT"/>
        </w:rPr>
        <w:t xml:space="preserve"> yang menghadirkan 4 narasumber dari kabupaten/kota,</w:t>
      </w:r>
    </w:p>
    <w:p w:rsidR="00E9354F" w:rsidRPr="00C5281C" w:rsidRDefault="00E9354F" w:rsidP="00E9354F">
      <w:pPr>
        <w:pStyle w:val="ListParagraph"/>
        <w:numPr>
          <w:ilvl w:val="0"/>
          <w:numId w:val="33"/>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b/>
          <w:sz w:val="24"/>
          <w:szCs w:val="24"/>
          <w:lang w:val="it-IT"/>
        </w:rPr>
      </w:pPr>
      <w:r w:rsidRPr="00C5281C">
        <w:rPr>
          <w:rFonts w:asciiTheme="majorHAnsi" w:hAnsiTheme="majorHAnsi" w:cs="Arial"/>
          <w:sz w:val="24"/>
          <w:szCs w:val="24"/>
          <w:lang w:val="it-IT"/>
        </w:rPr>
        <w:t>Hasil dari kegiatan ini adalah meningkatnya ketertarikan beberapa calon investor yang berminat menanamkan modalnya di Sumatera Barat, yakni:</w:t>
      </w:r>
    </w:p>
    <w:p w:rsidR="00E9354F" w:rsidRPr="00C5281C" w:rsidRDefault="00E9354F" w:rsidP="00E9354F">
      <w:pPr>
        <w:pStyle w:val="ListParagraph"/>
        <w:tabs>
          <w:tab w:val="left" w:pos="851"/>
        </w:tabs>
        <w:overflowPunct/>
        <w:autoSpaceDE/>
        <w:autoSpaceDN/>
        <w:adjustRightInd/>
        <w:spacing w:before="120" w:after="120" w:line="360" w:lineRule="auto"/>
        <w:ind w:left="1276"/>
        <w:jc w:val="both"/>
        <w:textAlignment w:val="auto"/>
        <w:rPr>
          <w:rFonts w:asciiTheme="majorHAnsi" w:hAnsiTheme="majorHAnsi" w:cs="Arial"/>
          <w:b/>
          <w:sz w:val="24"/>
          <w:szCs w:val="24"/>
          <w:lang w:val="it-IT"/>
        </w:rPr>
      </w:pPr>
    </w:p>
    <w:p w:rsidR="00E9354F" w:rsidRPr="00C5281C" w:rsidRDefault="00E9354F" w:rsidP="00E9354F">
      <w:pPr>
        <w:tabs>
          <w:tab w:val="left" w:pos="851"/>
        </w:tabs>
        <w:overflowPunct/>
        <w:autoSpaceDE/>
        <w:autoSpaceDN/>
        <w:adjustRightInd/>
        <w:spacing w:before="120" w:after="120" w:line="360" w:lineRule="auto"/>
        <w:jc w:val="both"/>
        <w:textAlignment w:val="auto"/>
        <w:rPr>
          <w:rFonts w:asciiTheme="majorHAnsi" w:hAnsiTheme="majorHAnsi" w:cs="Arial"/>
          <w:b/>
          <w:sz w:val="18"/>
          <w:szCs w:val="18"/>
          <w:lang w:val="id-ID"/>
        </w:rPr>
      </w:pPr>
    </w:p>
    <w:p w:rsidR="00E9354F" w:rsidRPr="00C5281C" w:rsidRDefault="00E9354F" w:rsidP="00E9354F">
      <w:pPr>
        <w:tabs>
          <w:tab w:val="left" w:pos="851"/>
        </w:tabs>
        <w:overflowPunct/>
        <w:autoSpaceDE/>
        <w:autoSpaceDN/>
        <w:adjustRightInd/>
        <w:spacing w:before="120" w:after="120" w:line="360" w:lineRule="auto"/>
        <w:jc w:val="both"/>
        <w:textAlignment w:val="auto"/>
        <w:rPr>
          <w:rFonts w:asciiTheme="majorHAnsi" w:hAnsiTheme="majorHAnsi" w:cs="Arial"/>
          <w:b/>
          <w:sz w:val="18"/>
          <w:szCs w:val="18"/>
          <w:lang w:val="id-ID"/>
        </w:rPr>
      </w:pPr>
    </w:p>
    <w:tbl>
      <w:tblPr>
        <w:tblStyle w:val="TableGrid"/>
        <w:tblW w:w="0" w:type="auto"/>
        <w:tblInd w:w="959" w:type="dxa"/>
        <w:tblLook w:val="04A0" w:firstRow="1" w:lastRow="0" w:firstColumn="1" w:lastColumn="0" w:noHBand="0" w:noVBand="1"/>
      </w:tblPr>
      <w:tblGrid>
        <w:gridCol w:w="466"/>
        <w:gridCol w:w="2936"/>
        <w:gridCol w:w="1848"/>
        <w:gridCol w:w="1837"/>
      </w:tblGrid>
      <w:tr w:rsidR="00E9354F" w:rsidRPr="00C5281C" w:rsidTr="00FB0B35">
        <w:tc>
          <w:tcPr>
            <w:tcW w:w="466" w:type="dxa"/>
            <w:shd w:val="clear" w:color="auto" w:fill="CCC0D9" w:themeFill="accent4" w:themeFillTint="66"/>
            <w:vAlign w:val="center"/>
          </w:tcPr>
          <w:p w:rsidR="00E9354F" w:rsidRPr="00C5281C" w:rsidRDefault="00E9354F" w:rsidP="00FB0B35">
            <w:pPr>
              <w:pStyle w:val="ListParagraph"/>
              <w:tabs>
                <w:tab w:val="left" w:pos="851"/>
              </w:tabs>
              <w:ind w:left="0"/>
              <w:rPr>
                <w:rFonts w:asciiTheme="majorHAnsi" w:hAnsiTheme="majorHAnsi" w:cs="Arial"/>
                <w:b/>
                <w:sz w:val="18"/>
                <w:szCs w:val="18"/>
                <w:lang w:val="id-ID"/>
              </w:rPr>
            </w:pPr>
            <w:r w:rsidRPr="00C5281C">
              <w:rPr>
                <w:rFonts w:asciiTheme="majorHAnsi" w:hAnsiTheme="majorHAnsi" w:cs="Arial"/>
                <w:b/>
                <w:sz w:val="18"/>
                <w:szCs w:val="18"/>
                <w:lang w:val="id-ID"/>
              </w:rPr>
              <w:lastRenderedPageBreak/>
              <w:t>No</w:t>
            </w:r>
          </w:p>
        </w:tc>
        <w:tc>
          <w:tcPr>
            <w:tcW w:w="2936" w:type="dxa"/>
            <w:shd w:val="clear" w:color="auto" w:fill="CCC0D9" w:themeFill="accent4" w:themeFillTint="66"/>
            <w:vAlign w:val="center"/>
          </w:tcPr>
          <w:p w:rsidR="00E9354F" w:rsidRPr="00C5281C" w:rsidRDefault="00E9354F" w:rsidP="00FB0B35">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Nama Perusahaan</w:t>
            </w:r>
          </w:p>
        </w:tc>
        <w:tc>
          <w:tcPr>
            <w:tcW w:w="1848" w:type="dxa"/>
            <w:shd w:val="clear" w:color="auto" w:fill="CCC0D9" w:themeFill="accent4" w:themeFillTint="66"/>
            <w:vAlign w:val="center"/>
          </w:tcPr>
          <w:p w:rsidR="00E9354F" w:rsidRPr="00C5281C" w:rsidRDefault="00E9354F" w:rsidP="00FB0B35">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Jenis Usaha</w:t>
            </w:r>
          </w:p>
        </w:tc>
        <w:tc>
          <w:tcPr>
            <w:tcW w:w="1837" w:type="dxa"/>
            <w:shd w:val="clear" w:color="auto" w:fill="CCC0D9" w:themeFill="accent4" w:themeFillTint="66"/>
            <w:vAlign w:val="center"/>
          </w:tcPr>
          <w:p w:rsidR="00E9354F" w:rsidRPr="00C5281C" w:rsidRDefault="00E9354F" w:rsidP="00FB0B35">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Minat Kerjasama</w:t>
            </w:r>
          </w:p>
        </w:tc>
      </w:tr>
      <w:tr w:rsidR="00E9354F" w:rsidRPr="00C5281C" w:rsidTr="00FB0B35">
        <w:tc>
          <w:tcPr>
            <w:tcW w:w="466" w:type="dxa"/>
            <w:shd w:val="clear" w:color="auto" w:fill="FBD4B4" w:themeFill="accent6" w:themeFillTint="66"/>
          </w:tcPr>
          <w:p w:rsidR="00E9354F" w:rsidRPr="00C5281C" w:rsidRDefault="00E9354F" w:rsidP="00FB0B35">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1</w:t>
            </w:r>
          </w:p>
        </w:tc>
        <w:tc>
          <w:tcPr>
            <w:tcW w:w="2936" w:type="dxa"/>
            <w:shd w:val="clear" w:color="auto" w:fill="FBD4B4" w:themeFill="accent6" w:themeFillTint="66"/>
          </w:tcPr>
          <w:p w:rsidR="00E9354F" w:rsidRPr="00C5281C" w:rsidRDefault="00E9354F" w:rsidP="00FB0B35">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2</w:t>
            </w:r>
          </w:p>
        </w:tc>
        <w:tc>
          <w:tcPr>
            <w:tcW w:w="1848" w:type="dxa"/>
            <w:shd w:val="clear" w:color="auto" w:fill="FBD4B4" w:themeFill="accent6" w:themeFillTint="66"/>
          </w:tcPr>
          <w:p w:rsidR="00E9354F" w:rsidRPr="00C5281C" w:rsidRDefault="00E9354F" w:rsidP="00FB0B35">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3</w:t>
            </w:r>
          </w:p>
        </w:tc>
        <w:tc>
          <w:tcPr>
            <w:tcW w:w="1837" w:type="dxa"/>
            <w:shd w:val="clear" w:color="auto" w:fill="FBD4B4" w:themeFill="accent6" w:themeFillTint="66"/>
          </w:tcPr>
          <w:p w:rsidR="00E9354F" w:rsidRPr="00C5281C" w:rsidRDefault="00E9354F" w:rsidP="00FB0B35">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4</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1.</w:t>
            </w:r>
          </w:p>
        </w:tc>
        <w:tc>
          <w:tcPr>
            <w:tcW w:w="2936"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Mayra Andrea ( Indonesia Jordan Business Council ) IJBC</w:t>
            </w:r>
          </w:p>
        </w:tc>
        <w:tc>
          <w:tcPr>
            <w:tcW w:w="1848"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IJBC</w:t>
            </w:r>
          </w:p>
        </w:tc>
        <w:tc>
          <w:tcPr>
            <w:tcW w:w="1837"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Kopi dan Maining</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2.</w:t>
            </w:r>
          </w:p>
        </w:tc>
        <w:tc>
          <w:tcPr>
            <w:tcW w:w="2936"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I Gede Hasan</w:t>
            </w:r>
          </w:p>
        </w:tc>
        <w:tc>
          <w:tcPr>
            <w:tcW w:w="1848"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Travel</w:t>
            </w:r>
          </w:p>
        </w:tc>
        <w:tc>
          <w:tcPr>
            <w:tcW w:w="1837"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Wisata Kuda</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3.</w:t>
            </w:r>
          </w:p>
        </w:tc>
        <w:tc>
          <w:tcPr>
            <w:tcW w:w="2936"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A.A. Gym</w:t>
            </w:r>
          </w:p>
        </w:tc>
        <w:tc>
          <w:tcPr>
            <w:tcW w:w="1848"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Pendidikan</w:t>
            </w:r>
          </w:p>
        </w:tc>
        <w:tc>
          <w:tcPr>
            <w:tcW w:w="1837"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Pendidikan Islami</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4.</w:t>
            </w:r>
          </w:p>
        </w:tc>
        <w:tc>
          <w:tcPr>
            <w:tcW w:w="2936"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Joy</w:t>
            </w:r>
          </w:p>
        </w:tc>
        <w:tc>
          <w:tcPr>
            <w:tcW w:w="1848"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Pupuk</w:t>
            </w:r>
          </w:p>
        </w:tc>
        <w:tc>
          <w:tcPr>
            <w:tcW w:w="1837"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Industri Hilir Pupuk Organik</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5.</w:t>
            </w:r>
          </w:p>
        </w:tc>
        <w:tc>
          <w:tcPr>
            <w:tcW w:w="2936"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Putrama Alkhairi</w:t>
            </w:r>
          </w:p>
        </w:tc>
        <w:tc>
          <w:tcPr>
            <w:tcW w:w="1848"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Pupuk</w:t>
            </w:r>
          </w:p>
        </w:tc>
        <w:tc>
          <w:tcPr>
            <w:tcW w:w="1837"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Industri Hilir Pupuk Organik</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6.</w:t>
            </w:r>
          </w:p>
        </w:tc>
        <w:tc>
          <w:tcPr>
            <w:tcW w:w="2936"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PT. Nusantara Siana eEco Solusi</w:t>
            </w:r>
          </w:p>
        </w:tc>
        <w:tc>
          <w:tcPr>
            <w:tcW w:w="1848"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Energi Efisiensi dan Energi Terbarukan</w:t>
            </w:r>
          </w:p>
        </w:tc>
        <w:tc>
          <w:tcPr>
            <w:tcW w:w="1837"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Pengolahan Sampah menjadi Methanol</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7.</w:t>
            </w:r>
          </w:p>
        </w:tc>
        <w:tc>
          <w:tcPr>
            <w:tcW w:w="2936"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Lewu Itah Organization</w:t>
            </w:r>
          </w:p>
        </w:tc>
        <w:tc>
          <w:tcPr>
            <w:tcW w:w="1848"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Obat-Obatan</w:t>
            </w:r>
          </w:p>
        </w:tc>
        <w:tc>
          <w:tcPr>
            <w:tcW w:w="1837"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Minyak Atsiri</w:t>
            </w:r>
          </w:p>
        </w:tc>
      </w:tr>
      <w:tr w:rsidR="00E9354F" w:rsidRPr="00C5281C" w:rsidTr="00FB0B35">
        <w:tc>
          <w:tcPr>
            <w:tcW w:w="466" w:type="dxa"/>
            <w:tcBorders>
              <w:bottom w:val="single" w:sz="4" w:space="0" w:color="auto"/>
            </w:tcBorders>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8.</w:t>
            </w:r>
          </w:p>
        </w:tc>
        <w:tc>
          <w:tcPr>
            <w:tcW w:w="2936" w:type="dxa"/>
            <w:tcBorders>
              <w:bottom w:val="single" w:sz="4" w:space="0" w:color="auto"/>
            </w:tcBorders>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GTA LINH</w:t>
            </w:r>
          </w:p>
        </w:tc>
        <w:tc>
          <w:tcPr>
            <w:tcW w:w="1848" w:type="dxa"/>
            <w:tcBorders>
              <w:bottom w:val="single" w:sz="4" w:space="0" w:color="auto"/>
            </w:tcBorders>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Travel</w:t>
            </w:r>
          </w:p>
        </w:tc>
        <w:tc>
          <w:tcPr>
            <w:tcW w:w="1837" w:type="dxa"/>
            <w:tcBorders>
              <w:bottom w:val="single" w:sz="4" w:space="0" w:color="auto"/>
            </w:tcBorders>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Pariwisata</w:t>
            </w:r>
          </w:p>
        </w:tc>
      </w:tr>
      <w:tr w:rsidR="00E9354F" w:rsidRPr="00C5281C" w:rsidTr="00FB0B35">
        <w:tc>
          <w:tcPr>
            <w:tcW w:w="466" w:type="dxa"/>
            <w:tcBorders>
              <w:top w:val="single" w:sz="4" w:space="0" w:color="auto"/>
            </w:tcBorders>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9.</w:t>
            </w:r>
          </w:p>
        </w:tc>
        <w:tc>
          <w:tcPr>
            <w:tcW w:w="2936" w:type="dxa"/>
            <w:tcBorders>
              <w:top w:val="single" w:sz="4" w:space="0" w:color="auto"/>
            </w:tcBorders>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Eric James</w:t>
            </w:r>
          </w:p>
        </w:tc>
        <w:tc>
          <w:tcPr>
            <w:tcW w:w="1848" w:type="dxa"/>
            <w:tcBorders>
              <w:top w:val="single" w:sz="4" w:space="0" w:color="auto"/>
            </w:tcBorders>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Energy</w:t>
            </w:r>
          </w:p>
        </w:tc>
        <w:tc>
          <w:tcPr>
            <w:tcW w:w="1837" w:type="dxa"/>
            <w:tcBorders>
              <w:top w:val="single" w:sz="4" w:space="0" w:color="auto"/>
            </w:tcBorders>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Geothermal, Hydropower dan Energy Development</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10.</w:t>
            </w:r>
          </w:p>
        </w:tc>
        <w:tc>
          <w:tcPr>
            <w:tcW w:w="2936"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Che Maziah Hamid</w:t>
            </w:r>
          </w:p>
        </w:tc>
        <w:tc>
          <w:tcPr>
            <w:tcW w:w="1848"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Travel</w:t>
            </w:r>
          </w:p>
        </w:tc>
        <w:tc>
          <w:tcPr>
            <w:tcW w:w="1837" w:type="dxa"/>
          </w:tcPr>
          <w:p w:rsidR="00E9354F" w:rsidRPr="00C5281C" w:rsidRDefault="00E9354F" w:rsidP="00FB0B35">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Tours and Travel</w:t>
            </w:r>
          </w:p>
        </w:tc>
      </w:tr>
    </w:tbl>
    <w:p w:rsidR="00E9354F" w:rsidRPr="00C5281C" w:rsidRDefault="00E9354F" w:rsidP="00E9354F">
      <w:pPr>
        <w:pStyle w:val="ListParagraph"/>
        <w:spacing w:line="360" w:lineRule="auto"/>
        <w:ind w:left="1797"/>
        <w:jc w:val="both"/>
        <w:rPr>
          <w:rFonts w:asciiTheme="majorHAnsi" w:hAnsiTheme="majorHAnsi" w:cs="Tahoma"/>
          <w:b/>
          <w:sz w:val="18"/>
          <w:szCs w:val="18"/>
          <w:lang w:val="id-ID"/>
        </w:rPr>
      </w:pPr>
    </w:p>
    <w:p w:rsidR="00E9354F" w:rsidRPr="00C5281C" w:rsidRDefault="00E9354F" w:rsidP="00E9354F">
      <w:pPr>
        <w:pStyle w:val="ListParagraph"/>
        <w:numPr>
          <w:ilvl w:val="4"/>
          <w:numId w:val="18"/>
        </w:numPr>
        <w:tabs>
          <w:tab w:val="clear" w:pos="1800"/>
          <w:tab w:val="num" w:pos="851"/>
        </w:tabs>
        <w:overflowPunct/>
        <w:autoSpaceDE/>
        <w:autoSpaceDN/>
        <w:adjustRightInd/>
        <w:spacing w:before="120" w:after="120" w:line="360" w:lineRule="auto"/>
        <w:ind w:left="850" w:hanging="425"/>
        <w:jc w:val="both"/>
        <w:textAlignment w:val="auto"/>
        <w:rPr>
          <w:rFonts w:asciiTheme="majorHAnsi" w:hAnsiTheme="majorHAnsi" w:cs="Arial"/>
          <w:b/>
          <w:sz w:val="24"/>
          <w:szCs w:val="24"/>
          <w:lang w:val="it-IT"/>
        </w:rPr>
      </w:pPr>
      <w:r w:rsidRPr="00C5281C">
        <w:rPr>
          <w:rFonts w:asciiTheme="majorHAnsi" w:hAnsiTheme="majorHAnsi" w:cs="Arial"/>
          <w:b/>
          <w:sz w:val="24"/>
          <w:szCs w:val="24"/>
          <w:lang w:val="id-ID"/>
        </w:rPr>
        <w:t xml:space="preserve">Promosi Investasi, </w:t>
      </w:r>
      <w:r w:rsidRPr="00C5281C">
        <w:rPr>
          <w:rFonts w:asciiTheme="majorHAnsi" w:hAnsiTheme="majorHAnsi" w:cs="Arial"/>
          <w:sz w:val="24"/>
          <w:szCs w:val="24"/>
          <w:lang w:val="id-ID"/>
        </w:rPr>
        <w:t xml:space="preserve">dukungan anggaran untuk kegiatan Promosi Investasi  ini adalah sebesar </w:t>
      </w:r>
      <w:r w:rsidRPr="00C5281C">
        <w:rPr>
          <w:rFonts w:asciiTheme="majorHAnsi" w:hAnsiTheme="majorHAnsi" w:cs="Arial"/>
          <w:sz w:val="24"/>
          <w:szCs w:val="24"/>
          <w:lang w:val="it-IT"/>
        </w:rPr>
        <w:t xml:space="preserve">Rp. </w:t>
      </w:r>
      <w:r w:rsidRPr="00C5281C">
        <w:rPr>
          <w:rFonts w:asciiTheme="majorHAnsi" w:hAnsiTheme="majorHAnsi" w:cs="Arial"/>
          <w:sz w:val="24"/>
          <w:szCs w:val="24"/>
          <w:lang w:val="id-ID"/>
        </w:rPr>
        <w:t>2.550.656.320,-.</w:t>
      </w:r>
      <w:r w:rsidRPr="00C5281C">
        <w:rPr>
          <w:rFonts w:asciiTheme="majorHAnsi" w:hAnsiTheme="majorHAnsi" w:cs="Arial"/>
          <w:sz w:val="24"/>
          <w:szCs w:val="24"/>
        </w:rPr>
        <w:t xml:space="preserve"> Dan c</w:t>
      </w:r>
      <w:r w:rsidRPr="00C5281C">
        <w:rPr>
          <w:rFonts w:asciiTheme="majorHAnsi" w:hAnsiTheme="majorHAnsi" w:cs="Arial"/>
          <w:sz w:val="24"/>
          <w:szCs w:val="24"/>
          <w:lang w:val="id-ID"/>
        </w:rPr>
        <w:t xml:space="preserve">apaian </w:t>
      </w:r>
      <w:r w:rsidRPr="00C5281C">
        <w:rPr>
          <w:rFonts w:asciiTheme="majorHAnsi" w:hAnsiTheme="majorHAnsi" w:cs="Arial"/>
          <w:sz w:val="24"/>
          <w:szCs w:val="24"/>
          <w:lang w:val="it-IT"/>
        </w:rPr>
        <w:t xml:space="preserve">realisasi </w:t>
      </w:r>
      <w:r w:rsidRPr="00C5281C">
        <w:rPr>
          <w:rFonts w:asciiTheme="majorHAnsi" w:hAnsiTheme="majorHAnsi" w:cs="Arial"/>
          <w:sz w:val="24"/>
          <w:szCs w:val="24"/>
          <w:lang w:val="id-ID"/>
        </w:rPr>
        <w:t xml:space="preserve">keuangan kegiatan ini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2.527.953.950</w:t>
      </w:r>
      <w:proofErr w:type="gramStart"/>
      <w:r w:rsidRPr="00C5281C">
        <w:rPr>
          <w:rFonts w:asciiTheme="majorHAnsi" w:hAnsiTheme="majorHAnsi" w:cs="Arial"/>
          <w:sz w:val="24"/>
          <w:szCs w:val="24"/>
          <w:lang w:val="id-ID"/>
        </w:rPr>
        <w:t>,-</w:t>
      </w:r>
      <w:proofErr w:type="gramEnd"/>
      <w:r w:rsidRPr="00C5281C">
        <w:rPr>
          <w:rFonts w:asciiTheme="majorHAnsi" w:hAnsiTheme="majorHAnsi" w:cs="Arial"/>
          <w:sz w:val="24"/>
          <w:szCs w:val="24"/>
          <w:lang w:val="id-ID"/>
        </w:rPr>
        <w:t xml:space="preserve"> </w:t>
      </w:r>
      <w:r w:rsidRPr="00C5281C">
        <w:rPr>
          <w:rFonts w:asciiTheme="majorHAnsi" w:hAnsiTheme="majorHAnsi" w:cs="Arial"/>
          <w:sz w:val="24"/>
          <w:szCs w:val="24"/>
          <w:lang w:val="it-IT"/>
        </w:rPr>
        <w:t xml:space="preserve">atau </w:t>
      </w:r>
      <w:r w:rsidRPr="00C5281C">
        <w:rPr>
          <w:rFonts w:asciiTheme="majorHAnsi" w:hAnsiTheme="majorHAnsi" w:cs="Arial"/>
          <w:sz w:val="24"/>
          <w:szCs w:val="24"/>
          <w:lang w:val="id-ID"/>
        </w:rPr>
        <w:t>(99,10</w:t>
      </w:r>
      <w:r w:rsidRPr="00C5281C">
        <w:rPr>
          <w:rFonts w:asciiTheme="majorHAnsi" w:hAnsiTheme="majorHAnsi" w:cs="Arial"/>
          <w:sz w:val="24"/>
          <w:szCs w:val="24"/>
          <w:lang w:val="it-IT"/>
        </w:rPr>
        <w:t>%</w:t>
      </w:r>
      <w:r w:rsidRPr="00C5281C">
        <w:rPr>
          <w:rFonts w:asciiTheme="majorHAnsi" w:hAnsiTheme="majorHAnsi" w:cs="Arial"/>
          <w:sz w:val="24"/>
          <w:szCs w:val="24"/>
          <w:lang w:val="id-ID"/>
        </w:rPr>
        <w:t xml:space="preserve">) dan capaian </w:t>
      </w:r>
      <w:r w:rsidRPr="00C5281C">
        <w:rPr>
          <w:rFonts w:asciiTheme="majorHAnsi" w:hAnsiTheme="majorHAnsi" w:cs="Arial"/>
          <w:sz w:val="24"/>
          <w:szCs w:val="24"/>
          <w:lang w:val="it-IT"/>
        </w:rPr>
        <w:t>fisik</w:t>
      </w:r>
      <w:r w:rsidRPr="00C5281C">
        <w:rPr>
          <w:rFonts w:asciiTheme="majorHAnsi" w:hAnsiTheme="majorHAnsi" w:cs="Arial"/>
          <w:sz w:val="24"/>
          <w:szCs w:val="24"/>
          <w:lang w:val="id-ID"/>
        </w:rPr>
        <w:t xml:space="preserve">nya </w:t>
      </w:r>
      <w:r w:rsidRPr="00C5281C">
        <w:rPr>
          <w:rFonts w:asciiTheme="majorHAnsi" w:hAnsiTheme="majorHAnsi" w:cs="Arial"/>
          <w:sz w:val="24"/>
          <w:szCs w:val="24"/>
          <w:lang w:val="it-IT"/>
        </w:rPr>
        <w:t xml:space="preserve">sebesar </w:t>
      </w:r>
      <w:r w:rsidRPr="00C5281C">
        <w:rPr>
          <w:rFonts w:asciiTheme="majorHAnsi" w:hAnsiTheme="majorHAnsi" w:cs="Arial"/>
          <w:sz w:val="24"/>
          <w:szCs w:val="24"/>
          <w:lang w:val="id-ID"/>
        </w:rPr>
        <w:t>115,79</w:t>
      </w:r>
      <w:r w:rsidRPr="00C5281C">
        <w:rPr>
          <w:rFonts w:asciiTheme="majorHAnsi" w:hAnsiTheme="majorHAnsi" w:cs="Arial"/>
          <w:sz w:val="24"/>
          <w:szCs w:val="24"/>
          <w:lang w:val="it-IT"/>
        </w:rPr>
        <w:t>%</w:t>
      </w:r>
      <w:r w:rsidRPr="00C5281C">
        <w:rPr>
          <w:rFonts w:asciiTheme="majorHAnsi" w:hAnsiTheme="majorHAnsi" w:cs="Arial"/>
          <w:sz w:val="24"/>
          <w:szCs w:val="24"/>
          <w:lang w:val="id-ID"/>
        </w:rPr>
        <w:t>. K</w:t>
      </w:r>
      <w:r w:rsidRPr="00C5281C">
        <w:rPr>
          <w:rFonts w:asciiTheme="majorHAnsi" w:hAnsiTheme="majorHAnsi" w:cs="Arial"/>
          <w:sz w:val="24"/>
          <w:szCs w:val="24"/>
        </w:rPr>
        <w:t xml:space="preserve">inerja keluaran </w:t>
      </w:r>
      <w:r w:rsidRPr="00C5281C">
        <w:rPr>
          <w:rFonts w:asciiTheme="majorHAnsi" w:hAnsiTheme="majorHAnsi" w:cs="Arial"/>
          <w:sz w:val="24"/>
          <w:szCs w:val="24"/>
          <w:lang w:val="id-ID"/>
        </w:rPr>
        <w:t xml:space="preserve">hasil melebihi </w:t>
      </w:r>
      <w:r w:rsidRPr="00C5281C">
        <w:rPr>
          <w:rFonts w:asciiTheme="majorHAnsi" w:hAnsiTheme="majorHAnsi" w:cs="Arial"/>
          <w:sz w:val="24"/>
          <w:szCs w:val="24"/>
          <w:lang w:val="it-IT"/>
        </w:rPr>
        <w:t xml:space="preserve"> target</w:t>
      </w:r>
      <w:r w:rsidRPr="00C5281C">
        <w:rPr>
          <w:rFonts w:asciiTheme="majorHAnsi" w:hAnsiTheme="majorHAnsi" w:cs="Arial"/>
          <w:sz w:val="24"/>
          <w:szCs w:val="24"/>
          <w:lang w:val="id-ID"/>
        </w:rPr>
        <w:t xml:space="preserve"> yang direncanakan yakni 22 ivent promosi </w:t>
      </w:r>
      <w:r w:rsidRPr="00C5281C">
        <w:rPr>
          <w:rFonts w:asciiTheme="majorHAnsi" w:hAnsiTheme="majorHAnsi" w:cs="Arial"/>
          <w:sz w:val="24"/>
          <w:szCs w:val="24"/>
        </w:rPr>
        <w:t xml:space="preserve">yang diikuti </w:t>
      </w:r>
      <w:r w:rsidRPr="00C5281C">
        <w:rPr>
          <w:rFonts w:asciiTheme="majorHAnsi" w:hAnsiTheme="majorHAnsi" w:cs="Arial"/>
          <w:sz w:val="24"/>
          <w:szCs w:val="24"/>
          <w:lang w:val="id-ID"/>
        </w:rPr>
        <w:t xml:space="preserve">baik dalam negeri maupun </w:t>
      </w:r>
      <w:r w:rsidRPr="00C5281C">
        <w:rPr>
          <w:rFonts w:asciiTheme="majorHAnsi" w:hAnsiTheme="majorHAnsi" w:cs="Arial"/>
          <w:sz w:val="24"/>
          <w:szCs w:val="24"/>
        </w:rPr>
        <w:t xml:space="preserve">luar </w:t>
      </w:r>
      <w:r w:rsidRPr="00C5281C">
        <w:rPr>
          <w:rFonts w:asciiTheme="majorHAnsi" w:hAnsiTheme="majorHAnsi" w:cs="Arial"/>
          <w:sz w:val="24"/>
          <w:szCs w:val="24"/>
          <w:lang w:val="id-ID"/>
        </w:rPr>
        <w:t xml:space="preserve">negeri dari 19 ivent promosi </w:t>
      </w:r>
      <w:r w:rsidRPr="00C5281C">
        <w:rPr>
          <w:rFonts w:asciiTheme="majorHAnsi" w:hAnsiTheme="majorHAnsi" w:cs="Arial"/>
          <w:sz w:val="24"/>
          <w:szCs w:val="24"/>
        </w:rPr>
        <w:t xml:space="preserve">yang diikuti </w:t>
      </w:r>
      <w:r w:rsidRPr="00C5281C">
        <w:rPr>
          <w:rFonts w:asciiTheme="majorHAnsi" w:hAnsiTheme="majorHAnsi" w:cs="Arial"/>
          <w:sz w:val="24"/>
          <w:szCs w:val="24"/>
          <w:lang w:val="id-ID"/>
        </w:rPr>
        <w:t xml:space="preserve">baik dalam negeri maupun </w:t>
      </w:r>
      <w:r w:rsidRPr="00C5281C">
        <w:rPr>
          <w:rFonts w:asciiTheme="majorHAnsi" w:hAnsiTheme="majorHAnsi" w:cs="Arial"/>
          <w:sz w:val="24"/>
          <w:szCs w:val="24"/>
        </w:rPr>
        <w:t xml:space="preserve">luar </w:t>
      </w:r>
      <w:r w:rsidRPr="00C5281C">
        <w:rPr>
          <w:rFonts w:asciiTheme="majorHAnsi" w:hAnsiTheme="majorHAnsi" w:cs="Arial"/>
          <w:sz w:val="24"/>
          <w:szCs w:val="24"/>
          <w:lang w:val="id-ID"/>
        </w:rPr>
        <w:t>negeri yang direncanakan.</w:t>
      </w:r>
    </w:p>
    <w:p w:rsidR="00E9354F" w:rsidRPr="00C5281C" w:rsidRDefault="00E9354F" w:rsidP="00E9354F">
      <w:pPr>
        <w:pStyle w:val="ListParagraph"/>
        <w:numPr>
          <w:ilvl w:val="0"/>
          <w:numId w:val="38"/>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t-IT"/>
        </w:rPr>
      </w:pPr>
      <w:r w:rsidRPr="00C5281C">
        <w:rPr>
          <w:rFonts w:asciiTheme="majorHAnsi" w:hAnsiTheme="majorHAnsi" w:cs="Arial"/>
          <w:sz w:val="24"/>
          <w:szCs w:val="24"/>
        </w:rPr>
        <w:t>Maksud dan tujuan dari kegiatan Promosi Investasi ini adalah agar potensi dan peluang investasi Sumatera Barat dapat dikenal oleh kalangan dunia usaha/investor sehingga menjadikan Sumatera Barat sebagai tujuan investasi. Disamping itu juga untuk menarik minat calon investor yang ingin berinvestasi serta membangun citra yang dapat menimbulkan kepercayaan investor terhadap Sumatera Barat sebagai daerah tujuan yang menguntungkan.</w:t>
      </w:r>
    </w:p>
    <w:p w:rsidR="00E9354F" w:rsidRPr="00C5281C" w:rsidRDefault="00E9354F" w:rsidP="00E9354F">
      <w:pPr>
        <w:pStyle w:val="ListParagraph"/>
        <w:numPr>
          <w:ilvl w:val="0"/>
          <w:numId w:val="38"/>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sz w:val="18"/>
          <w:szCs w:val="18"/>
          <w:lang w:val="id-ID"/>
        </w:rPr>
      </w:pPr>
      <w:r w:rsidRPr="00C5281C">
        <w:rPr>
          <w:rFonts w:asciiTheme="majorHAnsi" w:hAnsiTheme="majorHAnsi" w:cs="Arial"/>
          <w:sz w:val="24"/>
          <w:szCs w:val="24"/>
        </w:rPr>
        <w:t xml:space="preserve">Keluaran dan outputnya dari kegiatan Promosi Investasi terlaksananya keikutsertaan Sumatera Barat dalam 22 ivent promosi baik dalam dan luar negeri berupa forum dan business </w:t>
      </w:r>
      <w:r w:rsidRPr="00C5281C">
        <w:rPr>
          <w:rFonts w:asciiTheme="majorHAnsi" w:hAnsiTheme="majorHAnsi" w:cs="Arial"/>
          <w:sz w:val="24"/>
          <w:szCs w:val="24"/>
        </w:rPr>
        <w:lastRenderedPageBreak/>
        <w:t>meeting.</w:t>
      </w:r>
      <w:r w:rsidRPr="00C5281C">
        <w:rPr>
          <w:rFonts w:asciiTheme="majorHAnsi" w:hAnsiTheme="majorHAnsi" w:cs="Arial"/>
          <w:sz w:val="24"/>
          <w:szCs w:val="24"/>
          <w:lang w:val="id-ID"/>
        </w:rPr>
        <w:t xml:space="preserve"> C</w:t>
      </w:r>
      <w:r w:rsidRPr="00C5281C">
        <w:rPr>
          <w:rFonts w:asciiTheme="majorHAnsi" w:hAnsiTheme="majorHAnsi" w:cs="Arial"/>
          <w:sz w:val="24"/>
          <w:szCs w:val="24"/>
        </w:rPr>
        <w:t xml:space="preserve">alon investor yang menyatakan ketertarikannya untuk menanamkan investasinya di Sumatera Barat, adalah sebagai berikut: </w:t>
      </w:r>
    </w:p>
    <w:tbl>
      <w:tblPr>
        <w:tblStyle w:val="TableGrid"/>
        <w:tblW w:w="0" w:type="auto"/>
        <w:tblInd w:w="959" w:type="dxa"/>
        <w:tblLook w:val="04A0" w:firstRow="1" w:lastRow="0" w:firstColumn="1" w:lastColumn="0" w:noHBand="0" w:noVBand="1"/>
      </w:tblPr>
      <w:tblGrid>
        <w:gridCol w:w="466"/>
        <w:gridCol w:w="2794"/>
        <w:gridCol w:w="1701"/>
        <w:gridCol w:w="2126"/>
      </w:tblGrid>
      <w:tr w:rsidR="00E9354F" w:rsidRPr="00C5281C" w:rsidTr="00FB0B35">
        <w:tc>
          <w:tcPr>
            <w:tcW w:w="466" w:type="dxa"/>
            <w:shd w:val="clear" w:color="auto" w:fill="CCC0D9" w:themeFill="accent4" w:themeFillTint="66"/>
            <w:vAlign w:val="center"/>
          </w:tcPr>
          <w:p w:rsidR="00E9354F" w:rsidRPr="00C5281C" w:rsidRDefault="00E9354F" w:rsidP="00FB0B35">
            <w:pPr>
              <w:pStyle w:val="ListParagraph"/>
              <w:tabs>
                <w:tab w:val="left" w:pos="851"/>
              </w:tabs>
              <w:ind w:left="0"/>
              <w:rPr>
                <w:rFonts w:asciiTheme="majorHAnsi" w:hAnsiTheme="majorHAnsi" w:cs="Arial"/>
                <w:b/>
                <w:sz w:val="18"/>
                <w:szCs w:val="18"/>
                <w:lang w:val="id-ID"/>
              </w:rPr>
            </w:pPr>
            <w:r w:rsidRPr="00C5281C">
              <w:rPr>
                <w:rFonts w:asciiTheme="majorHAnsi" w:hAnsiTheme="majorHAnsi" w:cs="Arial"/>
                <w:b/>
                <w:sz w:val="18"/>
                <w:szCs w:val="18"/>
                <w:lang w:val="id-ID"/>
              </w:rPr>
              <w:t>No</w:t>
            </w:r>
          </w:p>
        </w:tc>
        <w:tc>
          <w:tcPr>
            <w:tcW w:w="2794" w:type="dxa"/>
            <w:shd w:val="clear" w:color="auto" w:fill="CCC0D9" w:themeFill="accent4" w:themeFillTint="66"/>
            <w:vAlign w:val="center"/>
          </w:tcPr>
          <w:p w:rsidR="00E9354F" w:rsidRPr="00C5281C" w:rsidRDefault="00E9354F" w:rsidP="00FB0B35">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Nama Perusahaan</w:t>
            </w:r>
          </w:p>
        </w:tc>
        <w:tc>
          <w:tcPr>
            <w:tcW w:w="1701" w:type="dxa"/>
            <w:shd w:val="clear" w:color="auto" w:fill="CCC0D9" w:themeFill="accent4" w:themeFillTint="66"/>
            <w:vAlign w:val="center"/>
          </w:tcPr>
          <w:p w:rsidR="00E9354F" w:rsidRPr="00C5281C" w:rsidRDefault="00E9354F" w:rsidP="00FB0B35">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Jenis Usaha</w:t>
            </w:r>
          </w:p>
        </w:tc>
        <w:tc>
          <w:tcPr>
            <w:tcW w:w="2126" w:type="dxa"/>
            <w:shd w:val="clear" w:color="auto" w:fill="CCC0D9" w:themeFill="accent4" w:themeFillTint="66"/>
            <w:vAlign w:val="center"/>
          </w:tcPr>
          <w:p w:rsidR="00E9354F" w:rsidRPr="00C5281C" w:rsidRDefault="00E9354F" w:rsidP="00FB0B35">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Minat Kerjasama</w:t>
            </w:r>
          </w:p>
        </w:tc>
      </w:tr>
      <w:tr w:rsidR="00E9354F" w:rsidRPr="00C5281C" w:rsidTr="00FB0B35">
        <w:tc>
          <w:tcPr>
            <w:tcW w:w="466" w:type="dxa"/>
            <w:shd w:val="clear" w:color="auto" w:fill="FBD4B4" w:themeFill="accent6" w:themeFillTint="66"/>
          </w:tcPr>
          <w:p w:rsidR="00E9354F" w:rsidRPr="00C5281C" w:rsidRDefault="00E9354F" w:rsidP="00FB0B35">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1</w:t>
            </w:r>
          </w:p>
        </w:tc>
        <w:tc>
          <w:tcPr>
            <w:tcW w:w="2794" w:type="dxa"/>
            <w:shd w:val="clear" w:color="auto" w:fill="FBD4B4" w:themeFill="accent6" w:themeFillTint="66"/>
          </w:tcPr>
          <w:p w:rsidR="00E9354F" w:rsidRPr="00C5281C" w:rsidRDefault="00E9354F" w:rsidP="00FB0B35">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2</w:t>
            </w:r>
          </w:p>
        </w:tc>
        <w:tc>
          <w:tcPr>
            <w:tcW w:w="1701" w:type="dxa"/>
            <w:shd w:val="clear" w:color="auto" w:fill="FBD4B4" w:themeFill="accent6" w:themeFillTint="66"/>
          </w:tcPr>
          <w:p w:rsidR="00E9354F" w:rsidRPr="00C5281C" w:rsidRDefault="00E9354F" w:rsidP="00FB0B35">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3</w:t>
            </w:r>
          </w:p>
        </w:tc>
        <w:tc>
          <w:tcPr>
            <w:tcW w:w="2126" w:type="dxa"/>
            <w:shd w:val="clear" w:color="auto" w:fill="FBD4B4" w:themeFill="accent6" w:themeFillTint="66"/>
          </w:tcPr>
          <w:p w:rsidR="00E9354F" w:rsidRPr="00C5281C" w:rsidRDefault="00E9354F" w:rsidP="00FB0B35">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4</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1.</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Kishi Group</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Penelitian dan Pengembangan Sintetis, di Berbagai Bidang Usaha Lain</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Pengolahan Limbah Medis dan Rumah Tangga, Peternakan dan Perikanan</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2.</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Enersel Engine Company</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Energy, Engine</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Renewable Energy</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3.</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Centunion</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Konstruksi Energy, Chemical dan Pengolahan Makanan</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Proyek Infrastruktur</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4.</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 xml:space="preserve">AsFin ( Emerging Markets Advisors </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Perbankan, Hotel dan Pertanian</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Data Investasi Publik</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5.</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Global World Energy OY</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Energy</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Pengolahan Limbah dan Ikan</w:t>
            </w:r>
          </w:p>
        </w:tc>
      </w:tr>
      <w:tr w:rsidR="00E9354F" w:rsidRPr="00C5281C" w:rsidTr="00FB0B35">
        <w:tc>
          <w:tcPr>
            <w:tcW w:w="466" w:type="dxa"/>
            <w:tcBorders>
              <w:bottom w:val="single" w:sz="4" w:space="0" w:color="auto"/>
            </w:tcBorders>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6.</w:t>
            </w:r>
          </w:p>
        </w:tc>
        <w:tc>
          <w:tcPr>
            <w:tcW w:w="2794" w:type="dxa"/>
            <w:tcBorders>
              <w:bottom w:val="single" w:sz="4" w:space="0" w:color="auto"/>
            </w:tcBorders>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Bucharest</w:t>
            </w:r>
          </w:p>
        </w:tc>
        <w:tc>
          <w:tcPr>
            <w:tcW w:w="1701" w:type="dxa"/>
            <w:tcBorders>
              <w:bottom w:val="single" w:sz="4" w:space="0" w:color="auto"/>
            </w:tcBorders>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Kesehatan</w:t>
            </w:r>
          </w:p>
        </w:tc>
        <w:tc>
          <w:tcPr>
            <w:tcW w:w="2126" w:type="dxa"/>
            <w:tcBorders>
              <w:bottom w:val="single" w:sz="4" w:space="0" w:color="auto"/>
            </w:tcBorders>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Pencegahan Kanker</w:t>
            </w:r>
          </w:p>
        </w:tc>
      </w:tr>
      <w:tr w:rsidR="00E9354F" w:rsidRPr="00C5281C" w:rsidTr="00FB0B35">
        <w:tc>
          <w:tcPr>
            <w:tcW w:w="466" w:type="dxa"/>
            <w:tcBorders>
              <w:bottom w:val="single" w:sz="4" w:space="0" w:color="auto"/>
            </w:tcBorders>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7.</w:t>
            </w:r>
          </w:p>
        </w:tc>
        <w:tc>
          <w:tcPr>
            <w:tcW w:w="2794" w:type="dxa"/>
            <w:tcBorders>
              <w:bottom w:val="single" w:sz="4" w:space="0" w:color="auto"/>
            </w:tcBorders>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OAV ( German Asia – Pasific Business Association )</w:t>
            </w:r>
          </w:p>
        </w:tc>
        <w:tc>
          <w:tcPr>
            <w:tcW w:w="1701" w:type="dxa"/>
            <w:tcBorders>
              <w:bottom w:val="single" w:sz="4" w:space="0" w:color="auto"/>
            </w:tcBorders>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Pariwisata dan Energy</w:t>
            </w:r>
          </w:p>
        </w:tc>
        <w:tc>
          <w:tcPr>
            <w:tcW w:w="2126" w:type="dxa"/>
            <w:tcBorders>
              <w:bottom w:val="single" w:sz="4" w:space="0" w:color="auto"/>
            </w:tcBorders>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Geopark, Kawasan Wisata Bahari dan Industri Hilir Minyak Atsiri</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8.</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Shwe Taung Development Co. Ltd</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Perhotelan</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Perhotelan dan Indistri Hilir ( Rokok )</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9.</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Tomo Enginering</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Energy</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Kelapa Sawit, Bio Energy, Minyak dan Gas</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10.</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Power Energy</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Energy</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Solar Energy</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11.</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Lewu Itah Organization</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Minyak Atsiri</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 xml:space="preserve">Hilir Minyak Atsiri </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12.</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GTA LINH Travel</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Travel</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Pariwisata</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13.</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Zenith Real Estate Group</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Wisata</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Pariwisata</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14.</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Eric James Company</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Energy</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Geothermal, Hydropower, Energy DEvelopment</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15.</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Civil Service College Singapore</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Perguruan Tinggi</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Investasi Pendidikan</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16.</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Akmaziah Mobility Travel</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Tour and Travel</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Pariwisata</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17.</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Tour SDN BHD</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Tour and Travel</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Pariwisata</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18.</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Pound ( Thailand )</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Perkebunan</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Kopi</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19.</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Mousa</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Perkebunan</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Jahe dan Makanan</w:t>
            </w:r>
          </w:p>
        </w:tc>
      </w:tr>
      <w:tr w:rsidR="00E9354F" w:rsidRPr="00C5281C" w:rsidTr="00FB0B35">
        <w:tc>
          <w:tcPr>
            <w:tcW w:w="466" w:type="dxa"/>
          </w:tcPr>
          <w:p w:rsidR="00E9354F" w:rsidRPr="00C5281C" w:rsidRDefault="00E9354F" w:rsidP="00FB0B35">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20.</w:t>
            </w:r>
          </w:p>
        </w:tc>
        <w:tc>
          <w:tcPr>
            <w:tcW w:w="2794"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Arie ( Jawa )</w:t>
            </w:r>
          </w:p>
        </w:tc>
        <w:tc>
          <w:tcPr>
            <w:tcW w:w="1701"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Energy</w:t>
            </w:r>
          </w:p>
        </w:tc>
        <w:tc>
          <w:tcPr>
            <w:tcW w:w="2126" w:type="dxa"/>
          </w:tcPr>
          <w:p w:rsidR="00E9354F" w:rsidRPr="00C5281C" w:rsidRDefault="00E9354F" w:rsidP="00FB0B35">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Pembangkit Listrik Tenaga Surya</w:t>
            </w:r>
          </w:p>
        </w:tc>
      </w:tr>
    </w:tbl>
    <w:p w:rsidR="00E9354F" w:rsidRPr="00C5281C" w:rsidRDefault="00E9354F" w:rsidP="00E9354F">
      <w:pPr>
        <w:pStyle w:val="ListParagraph"/>
        <w:tabs>
          <w:tab w:val="left" w:pos="851"/>
        </w:tabs>
        <w:spacing w:line="360" w:lineRule="auto"/>
        <w:ind w:left="1134"/>
        <w:jc w:val="both"/>
        <w:rPr>
          <w:rFonts w:asciiTheme="majorHAnsi" w:hAnsiTheme="majorHAnsi" w:cs="Arial"/>
          <w:b/>
          <w:sz w:val="24"/>
          <w:szCs w:val="24"/>
          <w:lang w:val="it-IT"/>
        </w:rPr>
      </w:pPr>
    </w:p>
    <w:p w:rsidR="00E9354F" w:rsidRPr="00C5281C" w:rsidRDefault="00E9354F" w:rsidP="00E9354F">
      <w:pPr>
        <w:pStyle w:val="ListParagraph"/>
        <w:numPr>
          <w:ilvl w:val="4"/>
          <w:numId w:val="18"/>
        </w:numPr>
        <w:tabs>
          <w:tab w:val="clear" w:pos="1800"/>
          <w:tab w:val="left" w:pos="426"/>
          <w:tab w:val="num" w:pos="851"/>
          <w:tab w:val="left" w:pos="1276"/>
          <w:tab w:val="left" w:pos="1985"/>
        </w:tabs>
        <w:spacing w:before="120" w:after="120" w:line="360" w:lineRule="auto"/>
        <w:ind w:left="851" w:hanging="425"/>
        <w:jc w:val="both"/>
        <w:rPr>
          <w:rFonts w:asciiTheme="majorHAnsi" w:hAnsiTheme="majorHAnsi" w:cs="Arial"/>
          <w:b/>
          <w:color w:val="FF0000"/>
          <w:sz w:val="24"/>
          <w:szCs w:val="24"/>
          <w:lang w:val="it-IT"/>
        </w:rPr>
      </w:pPr>
      <w:r w:rsidRPr="00C5281C">
        <w:rPr>
          <w:rFonts w:asciiTheme="majorHAnsi" w:hAnsiTheme="majorHAnsi" w:cs="Arial"/>
          <w:b/>
          <w:sz w:val="24"/>
          <w:szCs w:val="24"/>
          <w:lang w:val="id-ID"/>
        </w:rPr>
        <w:t xml:space="preserve">Peningkatan Penyelesaian Masalah Pelayanan Perizinan Terpadu, </w:t>
      </w:r>
      <w:r w:rsidRPr="00C5281C">
        <w:rPr>
          <w:rFonts w:asciiTheme="majorHAnsi" w:hAnsiTheme="majorHAnsi" w:cs="Arial"/>
          <w:sz w:val="24"/>
          <w:szCs w:val="24"/>
          <w:lang w:val="id-ID"/>
        </w:rPr>
        <w:t xml:space="preserve">dengan dukungan anggaran sebesar Rp. 115.579.780,- dapat direalisasikan keuangannya sebesar Rp. 114.369.400,- atau sebesar  (98,95%), sedangkan realisasi fisiknya melebihi target yang ditetapkan sebesar 140% dari 15 permasalahan perizinan yang ditargetkan dapat direalisasikan sebanyak 21 permasalahan </w:t>
      </w:r>
      <w:r w:rsidRPr="00C5281C">
        <w:rPr>
          <w:rFonts w:asciiTheme="majorHAnsi" w:hAnsiTheme="majorHAnsi" w:cs="Arial"/>
          <w:sz w:val="24"/>
          <w:szCs w:val="24"/>
          <w:lang w:val="id-ID"/>
        </w:rPr>
        <w:lastRenderedPageBreak/>
        <w:t>perizian. Peningkatan Penyelesaian Masalah Pelayanan Perizinan Terpadu dilaksanakan terkait laporan permasalahan yang muncul dalam pelayanan perizinan yang dilakukan dalam bentuk mediasi terhadap pengaduan izin yang bermasalah.</w:t>
      </w:r>
    </w:p>
    <w:p w:rsidR="00E9354F" w:rsidRPr="00C5281C" w:rsidRDefault="00E9354F" w:rsidP="00E9354F">
      <w:pPr>
        <w:pStyle w:val="ListParagraph"/>
        <w:numPr>
          <w:ilvl w:val="0"/>
          <w:numId w:val="52"/>
        </w:numPr>
        <w:tabs>
          <w:tab w:val="clear" w:pos="360"/>
          <w:tab w:val="left" w:pos="1276"/>
          <w:tab w:val="left" w:pos="1985"/>
        </w:tabs>
        <w:spacing w:before="120" w:after="120" w:line="360" w:lineRule="auto"/>
        <w:ind w:left="1276" w:hanging="425"/>
        <w:jc w:val="both"/>
        <w:rPr>
          <w:rFonts w:asciiTheme="majorHAnsi" w:hAnsiTheme="majorHAnsi" w:cs="Arial"/>
          <w:color w:val="FF0000"/>
          <w:sz w:val="24"/>
          <w:szCs w:val="24"/>
        </w:rPr>
      </w:pPr>
      <w:r w:rsidRPr="00C5281C">
        <w:rPr>
          <w:rFonts w:asciiTheme="majorHAnsi" w:hAnsiTheme="majorHAnsi" w:cs="Arial"/>
          <w:sz w:val="24"/>
          <w:szCs w:val="24"/>
          <w:lang w:val="it-IT"/>
        </w:rPr>
        <w:t xml:space="preserve">Adapun maksud dari kegiatan ini adalah </w:t>
      </w:r>
      <w:r w:rsidRPr="00C5281C">
        <w:rPr>
          <w:rFonts w:asciiTheme="majorHAnsi" w:hAnsiTheme="majorHAnsi" w:cs="Arial"/>
          <w:sz w:val="24"/>
          <w:szCs w:val="24"/>
          <w:lang w:val="id-ID"/>
        </w:rPr>
        <w:t>untuk menyelesaikan permasalahan yang terjadi disaat investor mengurus perizinan yang ada di bidang Perizinan dan Non Perizinan.</w:t>
      </w:r>
    </w:p>
    <w:p w:rsidR="00E9354F" w:rsidRPr="00C5281C" w:rsidRDefault="00E9354F" w:rsidP="00E9354F">
      <w:pPr>
        <w:pStyle w:val="ListParagraph"/>
        <w:numPr>
          <w:ilvl w:val="0"/>
          <w:numId w:val="52"/>
        </w:numPr>
        <w:tabs>
          <w:tab w:val="clear" w:pos="360"/>
          <w:tab w:val="left" w:pos="1276"/>
          <w:tab w:val="left" w:pos="1985"/>
        </w:tabs>
        <w:spacing w:before="120" w:after="120" w:line="360" w:lineRule="auto"/>
        <w:ind w:left="1276" w:hanging="425"/>
        <w:jc w:val="both"/>
        <w:rPr>
          <w:rFonts w:asciiTheme="majorHAnsi" w:hAnsiTheme="majorHAnsi" w:cs="Arial"/>
          <w:color w:val="FF0000"/>
          <w:sz w:val="24"/>
          <w:szCs w:val="24"/>
        </w:rPr>
      </w:pPr>
      <w:r w:rsidRPr="00C5281C">
        <w:rPr>
          <w:rFonts w:asciiTheme="majorHAnsi" w:hAnsiTheme="majorHAnsi" w:cs="Arial"/>
          <w:sz w:val="24"/>
          <w:szCs w:val="24"/>
          <w:lang w:val="id-ID"/>
        </w:rPr>
        <w:t>Tujuan dari penyelenggaraan kegiatan ini adalah untuk mengoptimalkan tumbuhnya ekonomi Sumatera Barat dengan mensukseskan investasi Sumatera Barat dimana salah satunya adalah dengan memfasilitasi investor dalam percepatan pengurusan izin dimaksud.</w:t>
      </w:r>
    </w:p>
    <w:p w:rsidR="00E9354F" w:rsidRPr="00C5281C" w:rsidRDefault="00E9354F" w:rsidP="00E9354F">
      <w:pPr>
        <w:pStyle w:val="ListParagraph"/>
        <w:numPr>
          <w:ilvl w:val="0"/>
          <w:numId w:val="39"/>
        </w:numPr>
        <w:tabs>
          <w:tab w:val="left" w:pos="720"/>
          <w:tab w:val="left" w:pos="1276"/>
          <w:tab w:val="left" w:pos="1985"/>
        </w:tabs>
        <w:spacing w:before="120" w:after="120" w:line="360" w:lineRule="auto"/>
        <w:ind w:left="1276" w:hanging="425"/>
        <w:jc w:val="both"/>
        <w:rPr>
          <w:rFonts w:asciiTheme="majorHAnsi" w:hAnsiTheme="majorHAnsi" w:cs="Arial"/>
          <w:sz w:val="24"/>
          <w:szCs w:val="24"/>
          <w:lang w:val="it-IT"/>
        </w:rPr>
      </w:pPr>
      <w:r w:rsidRPr="00C5281C">
        <w:rPr>
          <w:rFonts w:asciiTheme="majorHAnsi" w:hAnsiTheme="majorHAnsi" w:cs="Arial"/>
          <w:sz w:val="24"/>
          <w:szCs w:val="24"/>
          <w:lang w:val="it-IT"/>
        </w:rPr>
        <w:t xml:space="preserve">Keluaran dari pelaksanaan kegiatan ini adalah  </w:t>
      </w:r>
      <w:r w:rsidRPr="00C5281C">
        <w:rPr>
          <w:rFonts w:asciiTheme="majorHAnsi" w:hAnsiTheme="majorHAnsi" w:cs="Arial"/>
          <w:sz w:val="24"/>
          <w:szCs w:val="24"/>
          <w:lang w:val="id-ID"/>
        </w:rPr>
        <w:t>terlaksananya fasilitasi dan mediasi permasalahan pengurusan izin dari 15 yang ditargetkan dapat difasilitasi sebanyak 21 permasalahan</w:t>
      </w:r>
    </w:p>
    <w:p w:rsidR="00E9354F" w:rsidRPr="00C5281C" w:rsidRDefault="00E9354F" w:rsidP="00E9354F">
      <w:pPr>
        <w:pStyle w:val="ListParagraph"/>
        <w:numPr>
          <w:ilvl w:val="0"/>
          <w:numId w:val="39"/>
        </w:numPr>
        <w:tabs>
          <w:tab w:val="left" w:pos="1276"/>
          <w:tab w:val="left" w:pos="1985"/>
        </w:tabs>
        <w:spacing w:before="120" w:after="120" w:line="360" w:lineRule="auto"/>
        <w:ind w:left="1276" w:hanging="425"/>
        <w:jc w:val="both"/>
        <w:rPr>
          <w:rFonts w:asciiTheme="majorHAnsi" w:hAnsiTheme="majorHAnsi" w:cs="Arial"/>
          <w:sz w:val="24"/>
          <w:szCs w:val="24"/>
          <w:lang w:val="id-ID"/>
        </w:rPr>
      </w:pPr>
      <w:r w:rsidRPr="00C5281C">
        <w:rPr>
          <w:rFonts w:asciiTheme="majorHAnsi" w:hAnsiTheme="majorHAnsi" w:cs="Arial"/>
          <w:sz w:val="24"/>
          <w:szCs w:val="24"/>
          <w:lang w:val="it-IT"/>
        </w:rPr>
        <w:t xml:space="preserve">Dan Hasil dari kegiatan ini adalah </w:t>
      </w:r>
      <w:r w:rsidRPr="00C5281C">
        <w:rPr>
          <w:rFonts w:asciiTheme="majorHAnsi" w:hAnsiTheme="majorHAnsi" w:cs="Arial"/>
          <w:sz w:val="24"/>
          <w:szCs w:val="24"/>
          <w:lang w:val="id-ID"/>
        </w:rPr>
        <w:t>termediasinya permasalahan dalam pengurusan perizinan yang dilakukan oleh calon investor.</w:t>
      </w:r>
    </w:p>
    <w:p w:rsidR="00E9354F" w:rsidRPr="00C5281C" w:rsidRDefault="00E9354F" w:rsidP="00E9354F">
      <w:pPr>
        <w:pStyle w:val="ListParagraph"/>
        <w:numPr>
          <w:ilvl w:val="4"/>
          <w:numId w:val="18"/>
        </w:numPr>
        <w:tabs>
          <w:tab w:val="clear" w:pos="1800"/>
          <w:tab w:val="num" w:pos="851"/>
          <w:tab w:val="left" w:pos="1276"/>
        </w:tabs>
        <w:overflowPunct/>
        <w:autoSpaceDE/>
        <w:autoSpaceDN/>
        <w:adjustRightInd/>
        <w:spacing w:before="120" w:after="120" w:line="360" w:lineRule="auto"/>
        <w:ind w:left="851" w:hanging="425"/>
        <w:jc w:val="both"/>
        <w:textAlignment w:val="auto"/>
        <w:rPr>
          <w:rFonts w:asciiTheme="majorHAnsi" w:hAnsiTheme="majorHAnsi" w:cs="Arial"/>
          <w:color w:val="FF0000"/>
          <w:sz w:val="24"/>
          <w:szCs w:val="24"/>
          <w:lang w:val="id-ID"/>
        </w:rPr>
      </w:pPr>
      <w:r w:rsidRPr="00C5281C">
        <w:rPr>
          <w:rFonts w:asciiTheme="majorHAnsi" w:hAnsiTheme="majorHAnsi" w:cs="Arial"/>
          <w:b/>
          <w:sz w:val="24"/>
          <w:szCs w:val="24"/>
          <w:lang w:val="fi-FI"/>
        </w:rPr>
        <w:t>Pelayanan Terpadu Satu Pintu (PTSP)</w:t>
      </w:r>
      <w:r w:rsidRPr="00C5281C">
        <w:rPr>
          <w:rFonts w:asciiTheme="majorHAnsi" w:hAnsiTheme="majorHAnsi" w:cs="Arial"/>
          <w:b/>
          <w:sz w:val="24"/>
          <w:szCs w:val="24"/>
          <w:lang w:val="id-ID"/>
        </w:rPr>
        <w:t>,</w:t>
      </w:r>
      <w:r w:rsidRPr="00C5281C">
        <w:rPr>
          <w:rFonts w:asciiTheme="majorHAnsi" w:hAnsiTheme="majorHAnsi" w:cs="Arial"/>
          <w:b/>
          <w:sz w:val="24"/>
          <w:szCs w:val="24"/>
        </w:rPr>
        <w:t xml:space="preserve"> </w:t>
      </w:r>
      <w:r w:rsidRPr="00C5281C">
        <w:rPr>
          <w:rFonts w:asciiTheme="majorHAnsi" w:hAnsiTheme="majorHAnsi" w:cs="Arial"/>
          <w:sz w:val="24"/>
          <w:szCs w:val="24"/>
          <w:lang w:val="it-IT"/>
        </w:rPr>
        <w:t xml:space="preserve">dengan </w:t>
      </w:r>
      <w:r w:rsidRPr="00C5281C">
        <w:rPr>
          <w:rFonts w:asciiTheme="majorHAnsi" w:hAnsiTheme="majorHAnsi" w:cs="Arial"/>
          <w:sz w:val="24"/>
          <w:szCs w:val="24"/>
          <w:lang w:val="id-ID"/>
        </w:rPr>
        <w:t xml:space="preserve">dukungan anggaran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2.003.193.750</w:t>
      </w:r>
      <w:r w:rsidRPr="00C5281C">
        <w:rPr>
          <w:rFonts w:asciiTheme="majorHAnsi" w:hAnsiTheme="majorHAnsi" w:cs="Arial"/>
          <w:sz w:val="24"/>
          <w:szCs w:val="24"/>
          <w:lang w:val="it-IT"/>
        </w:rPr>
        <w:t xml:space="preserve">,- dan </w:t>
      </w:r>
      <w:r w:rsidRPr="00C5281C">
        <w:rPr>
          <w:rFonts w:asciiTheme="majorHAnsi" w:hAnsiTheme="majorHAnsi" w:cs="Arial"/>
          <w:sz w:val="24"/>
          <w:szCs w:val="24"/>
          <w:lang w:val="id-ID"/>
        </w:rPr>
        <w:t xml:space="preserve">dapat direalisasikan keuangannya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2.000.628.258</w:t>
      </w:r>
      <w:r w:rsidRPr="00C5281C">
        <w:rPr>
          <w:rFonts w:asciiTheme="majorHAnsi" w:hAnsiTheme="majorHAnsi" w:cs="Arial"/>
          <w:sz w:val="24"/>
          <w:szCs w:val="24"/>
          <w:lang w:val="it-IT"/>
        </w:rPr>
        <w:t>,- atau  (</w:t>
      </w:r>
      <w:r w:rsidRPr="00C5281C">
        <w:rPr>
          <w:rFonts w:asciiTheme="majorHAnsi" w:hAnsiTheme="majorHAnsi" w:cs="Arial"/>
          <w:sz w:val="24"/>
          <w:szCs w:val="24"/>
          <w:lang w:val="id-ID"/>
        </w:rPr>
        <w:t>99.87</w:t>
      </w:r>
      <w:r w:rsidRPr="00C5281C">
        <w:rPr>
          <w:rFonts w:asciiTheme="majorHAnsi" w:hAnsiTheme="majorHAnsi" w:cs="Arial"/>
          <w:sz w:val="24"/>
          <w:szCs w:val="24"/>
          <w:lang w:val="it-IT"/>
        </w:rPr>
        <w:t>%)</w:t>
      </w:r>
      <w:r w:rsidRPr="00C5281C">
        <w:rPr>
          <w:rFonts w:asciiTheme="majorHAnsi" w:hAnsiTheme="majorHAnsi" w:cs="Arial"/>
          <w:sz w:val="24"/>
          <w:szCs w:val="24"/>
          <w:lang w:val="id-ID"/>
        </w:rPr>
        <w:t xml:space="preserve"> sedangkan u</w:t>
      </w:r>
      <w:r w:rsidRPr="00C5281C">
        <w:rPr>
          <w:rFonts w:asciiTheme="majorHAnsi" w:hAnsiTheme="majorHAnsi" w:cs="Arial"/>
          <w:sz w:val="24"/>
          <w:szCs w:val="24"/>
          <w:lang w:val="it-IT"/>
        </w:rPr>
        <w:t>ntuk realisasi fisi</w:t>
      </w:r>
      <w:r w:rsidRPr="00C5281C">
        <w:rPr>
          <w:rFonts w:asciiTheme="majorHAnsi" w:hAnsiTheme="majorHAnsi" w:cs="Arial"/>
          <w:sz w:val="24"/>
          <w:szCs w:val="24"/>
          <w:lang w:val="id-ID"/>
        </w:rPr>
        <w:t>litas penerbitan izin dan non izin yang ditargetkan melampaui realisasinya 3.174 izin/non izin dari 1.500 izin/non izin yang ditargetkan atau sebesar 211,60%</w:t>
      </w:r>
      <w:r w:rsidRPr="00C5281C">
        <w:rPr>
          <w:rFonts w:asciiTheme="majorHAnsi" w:hAnsiTheme="majorHAnsi" w:cs="Arial"/>
          <w:sz w:val="24"/>
          <w:szCs w:val="24"/>
          <w:lang w:val="it-IT"/>
        </w:rPr>
        <w:t xml:space="preserve">, dan </w:t>
      </w:r>
      <w:r w:rsidRPr="00C5281C">
        <w:rPr>
          <w:rFonts w:asciiTheme="majorHAnsi" w:hAnsiTheme="majorHAnsi" w:cs="Arial"/>
          <w:sz w:val="24"/>
          <w:szCs w:val="24"/>
          <w:lang w:val="id-ID"/>
        </w:rPr>
        <w:t>untuk penyelesaian izin/non izin sesuai dengan SOP adalah sebesar 82,51% dari target sebesar 82% atau sebesar 100,62%.</w:t>
      </w:r>
    </w:p>
    <w:p w:rsidR="00E9354F" w:rsidRPr="00C5281C" w:rsidRDefault="00E9354F" w:rsidP="00E9354F">
      <w:pPr>
        <w:pStyle w:val="ListParagraph"/>
        <w:numPr>
          <w:ilvl w:val="0"/>
          <w:numId w:val="54"/>
        </w:numPr>
        <w:tabs>
          <w:tab w:val="left" w:pos="42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t xml:space="preserve">Maksud </w:t>
      </w:r>
      <w:r w:rsidRPr="00C5281C">
        <w:rPr>
          <w:rFonts w:asciiTheme="majorHAnsi" w:hAnsiTheme="majorHAnsi" w:cs="Arial"/>
          <w:sz w:val="24"/>
          <w:szCs w:val="24"/>
          <w:lang w:val="it-IT"/>
        </w:rPr>
        <w:t xml:space="preserve">dari kegiatan pelaksanaan pelayanan terpadu satu pintu adalah sebagai pendukung kelancaran pelaksanaan tugas pokok dan fungsi </w:t>
      </w:r>
      <w:r w:rsidRPr="00C5281C">
        <w:rPr>
          <w:rFonts w:asciiTheme="majorHAnsi" w:hAnsiTheme="majorHAnsi" w:cs="Arial"/>
          <w:sz w:val="24"/>
          <w:szCs w:val="24"/>
          <w:lang w:val="id-ID"/>
        </w:rPr>
        <w:t xml:space="preserve">DPM &amp; PTSP </w:t>
      </w:r>
      <w:r w:rsidRPr="00C5281C">
        <w:rPr>
          <w:rFonts w:asciiTheme="majorHAnsi" w:hAnsiTheme="majorHAnsi" w:cs="Arial"/>
          <w:sz w:val="24"/>
          <w:szCs w:val="24"/>
          <w:lang w:val="it-IT"/>
        </w:rPr>
        <w:t>P</w:t>
      </w:r>
      <w:r w:rsidRPr="00C5281C">
        <w:rPr>
          <w:rFonts w:asciiTheme="majorHAnsi" w:hAnsiTheme="majorHAnsi" w:cs="Arial"/>
          <w:sz w:val="24"/>
          <w:szCs w:val="24"/>
          <w:lang w:val="id-ID"/>
        </w:rPr>
        <w:t>rovinsi</w:t>
      </w:r>
      <w:r w:rsidRPr="00C5281C">
        <w:rPr>
          <w:rFonts w:asciiTheme="majorHAnsi" w:hAnsiTheme="majorHAnsi" w:cs="Arial"/>
          <w:sz w:val="24"/>
          <w:szCs w:val="24"/>
          <w:lang w:val="it-IT"/>
        </w:rPr>
        <w:t xml:space="preserve"> Sumatera Barat dalam </w:t>
      </w:r>
      <w:r w:rsidRPr="00C5281C">
        <w:rPr>
          <w:rFonts w:asciiTheme="majorHAnsi" w:hAnsiTheme="majorHAnsi" w:cs="Arial"/>
          <w:sz w:val="24"/>
          <w:szCs w:val="24"/>
          <w:lang w:val="it-IT"/>
        </w:rPr>
        <w:lastRenderedPageBreak/>
        <w:t>penyelenggaraan pelayanan perizinan</w:t>
      </w:r>
      <w:r w:rsidRPr="00C5281C">
        <w:rPr>
          <w:rFonts w:asciiTheme="majorHAnsi" w:hAnsiTheme="majorHAnsi" w:cs="Arial"/>
          <w:sz w:val="24"/>
          <w:szCs w:val="24"/>
          <w:lang w:val="id-ID"/>
        </w:rPr>
        <w:t xml:space="preserve"> dan non perizinan di bidang penanaman modal </w:t>
      </w:r>
      <w:r w:rsidRPr="00C5281C">
        <w:rPr>
          <w:rFonts w:asciiTheme="majorHAnsi" w:hAnsiTheme="majorHAnsi" w:cs="Arial"/>
          <w:sz w:val="24"/>
          <w:szCs w:val="24"/>
          <w:lang w:val="it-IT"/>
        </w:rPr>
        <w:t>di Provinsi Sumatera Barat.</w:t>
      </w:r>
    </w:p>
    <w:p w:rsidR="00E9354F" w:rsidRPr="00C5281C" w:rsidRDefault="00E9354F" w:rsidP="00E9354F">
      <w:pPr>
        <w:pStyle w:val="ListParagraph"/>
        <w:numPr>
          <w:ilvl w:val="0"/>
          <w:numId w:val="54"/>
        </w:numPr>
        <w:tabs>
          <w:tab w:val="left" w:pos="1701"/>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t>T</w:t>
      </w:r>
      <w:r w:rsidRPr="00C5281C">
        <w:rPr>
          <w:rFonts w:asciiTheme="majorHAnsi" w:hAnsiTheme="majorHAnsi" w:cs="Arial"/>
          <w:sz w:val="24"/>
          <w:szCs w:val="24"/>
          <w:lang w:val="it-IT"/>
        </w:rPr>
        <w:t xml:space="preserve">ujuan dari kegiatan pelaksanaan </w:t>
      </w:r>
      <w:r w:rsidRPr="00C5281C">
        <w:rPr>
          <w:rFonts w:asciiTheme="majorHAnsi" w:hAnsiTheme="majorHAnsi" w:cs="Arial"/>
          <w:sz w:val="24"/>
          <w:szCs w:val="24"/>
          <w:lang w:val="id-ID"/>
        </w:rPr>
        <w:t>P</w:t>
      </w:r>
      <w:r w:rsidRPr="00C5281C">
        <w:rPr>
          <w:rFonts w:asciiTheme="majorHAnsi" w:hAnsiTheme="majorHAnsi" w:cs="Arial"/>
          <w:sz w:val="24"/>
          <w:szCs w:val="24"/>
          <w:lang w:val="it-IT"/>
        </w:rPr>
        <w:t xml:space="preserve">elayanan </w:t>
      </w:r>
      <w:r w:rsidRPr="00C5281C">
        <w:rPr>
          <w:rFonts w:asciiTheme="majorHAnsi" w:hAnsiTheme="majorHAnsi" w:cs="Arial"/>
          <w:sz w:val="24"/>
          <w:szCs w:val="24"/>
          <w:lang w:val="id-ID"/>
        </w:rPr>
        <w:t>T</w:t>
      </w:r>
      <w:r w:rsidRPr="00C5281C">
        <w:rPr>
          <w:rFonts w:asciiTheme="majorHAnsi" w:hAnsiTheme="majorHAnsi" w:cs="Arial"/>
          <w:sz w:val="24"/>
          <w:szCs w:val="24"/>
          <w:lang w:val="it-IT"/>
        </w:rPr>
        <w:t>erpadu</w:t>
      </w:r>
      <w:r w:rsidRPr="00C5281C">
        <w:rPr>
          <w:rFonts w:asciiTheme="majorHAnsi" w:hAnsiTheme="majorHAnsi" w:cs="Arial"/>
          <w:sz w:val="24"/>
          <w:szCs w:val="24"/>
          <w:lang w:val="id-ID"/>
        </w:rPr>
        <w:t xml:space="preserve"> SatuP</w:t>
      </w:r>
      <w:r w:rsidRPr="00C5281C">
        <w:rPr>
          <w:rFonts w:asciiTheme="majorHAnsi" w:hAnsiTheme="majorHAnsi" w:cs="Arial"/>
          <w:sz w:val="24"/>
          <w:szCs w:val="24"/>
          <w:lang w:val="it-IT"/>
        </w:rPr>
        <w:t>intu</w:t>
      </w:r>
      <w:r w:rsidRPr="00C5281C">
        <w:rPr>
          <w:rFonts w:asciiTheme="majorHAnsi" w:hAnsiTheme="majorHAnsi" w:cs="Arial"/>
          <w:sz w:val="24"/>
          <w:szCs w:val="24"/>
          <w:lang w:val="id-ID"/>
        </w:rPr>
        <w:t xml:space="preserve"> (PTSP)</w:t>
      </w:r>
      <w:r w:rsidRPr="00C5281C">
        <w:rPr>
          <w:rFonts w:asciiTheme="majorHAnsi" w:hAnsiTheme="majorHAnsi" w:cs="Arial"/>
          <w:sz w:val="24"/>
          <w:szCs w:val="24"/>
          <w:lang w:val="it-IT"/>
        </w:rPr>
        <w:t xml:space="preserve"> adalah untuk membantu </w:t>
      </w:r>
      <w:r w:rsidRPr="00C5281C">
        <w:rPr>
          <w:rFonts w:asciiTheme="majorHAnsi" w:hAnsiTheme="majorHAnsi" w:cs="Arial"/>
          <w:sz w:val="24"/>
          <w:szCs w:val="24"/>
          <w:lang w:val="id-ID"/>
        </w:rPr>
        <w:t xml:space="preserve">masyarakat/ pelakuusaha /investor /penanaman modal dalam memperoleh kemudahan pelayanan perizinan dan non perizinan serta informasi mengenai penanaman modal. </w:t>
      </w:r>
    </w:p>
    <w:p w:rsidR="00E9354F" w:rsidRPr="00C5281C" w:rsidRDefault="00E9354F" w:rsidP="00E9354F">
      <w:pPr>
        <w:spacing w:before="120" w:after="120" w:line="360" w:lineRule="auto"/>
        <w:ind w:left="1276"/>
        <w:jc w:val="both"/>
        <w:rPr>
          <w:rFonts w:asciiTheme="majorHAnsi" w:hAnsiTheme="majorHAnsi" w:cs="Arial"/>
          <w:sz w:val="24"/>
          <w:szCs w:val="24"/>
          <w:lang w:val="id-ID"/>
        </w:rPr>
      </w:pPr>
      <w:r w:rsidRPr="00C5281C">
        <w:rPr>
          <w:rFonts w:asciiTheme="majorHAnsi" w:hAnsiTheme="majorHAnsi" w:cs="Arial"/>
          <w:sz w:val="24"/>
          <w:szCs w:val="24"/>
          <w:lang w:val="it-IT"/>
        </w:rPr>
        <w:t>Ruang lingkup kegiatan Pelayanan Terpadu Satu Pintu adalah menyelenggarakan pelayanan perizinan berusaha yang mendapat pendelegasian atau pelimpahan wewenang dari Gubernur atau lembaga/instansi yang memiliki kewenangan untuk melaksanakan proses mulai dari tahap permohonan sampai dengan tahap terbitnya dokumen perizinan bagi perusahaan/perorangan yang berlokasi di Sumatera Barat</w:t>
      </w:r>
      <w:r w:rsidRPr="00C5281C">
        <w:rPr>
          <w:rFonts w:asciiTheme="majorHAnsi" w:hAnsiTheme="majorHAnsi" w:cs="Arial"/>
          <w:sz w:val="24"/>
          <w:szCs w:val="24"/>
          <w:lang w:val="id-ID"/>
        </w:rPr>
        <w:t>, dengan uraian kegiatan sebagai berikut:</w:t>
      </w:r>
    </w:p>
    <w:p w:rsidR="00E9354F" w:rsidRPr="00C5281C" w:rsidRDefault="00E9354F" w:rsidP="00E9354F">
      <w:pPr>
        <w:pStyle w:val="ListParagraph"/>
        <w:numPr>
          <w:ilvl w:val="0"/>
          <w:numId w:val="26"/>
        </w:numPr>
        <w:tabs>
          <w:tab w:val="left" w:pos="851"/>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rPr>
      </w:pPr>
      <w:r w:rsidRPr="00C5281C">
        <w:rPr>
          <w:rFonts w:asciiTheme="majorHAnsi" w:hAnsiTheme="majorHAnsi" w:cs="Arial"/>
          <w:sz w:val="24"/>
          <w:szCs w:val="24"/>
        </w:rPr>
        <w:t>Melayani permohonan perizinan berusaha sesuai kewenangan;</w:t>
      </w:r>
    </w:p>
    <w:p w:rsidR="00E9354F" w:rsidRPr="00C5281C" w:rsidRDefault="00E9354F" w:rsidP="00E9354F">
      <w:pPr>
        <w:pStyle w:val="ListParagraph"/>
        <w:numPr>
          <w:ilvl w:val="0"/>
          <w:numId w:val="26"/>
        </w:numPr>
        <w:tabs>
          <w:tab w:val="left" w:pos="851"/>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rPr>
      </w:pPr>
      <w:r w:rsidRPr="00C5281C">
        <w:rPr>
          <w:rFonts w:asciiTheme="majorHAnsi" w:hAnsiTheme="majorHAnsi" w:cs="Arial"/>
          <w:sz w:val="24"/>
          <w:szCs w:val="24"/>
        </w:rPr>
        <w:t xml:space="preserve">Melakukan pemeriksaan kelengkapan berkas permohonan dari si pemohon; </w:t>
      </w:r>
    </w:p>
    <w:p w:rsidR="00E9354F" w:rsidRPr="00C5281C" w:rsidRDefault="00E9354F" w:rsidP="00E9354F">
      <w:pPr>
        <w:pStyle w:val="ListParagraph"/>
        <w:numPr>
          <w:ilvl w:val="0"/>
          <w:numId w:val="26"/>
        </w:numPr>
        <w:tabs>
          <w:tab w:val="left" w:pos="851"/>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rPr>
      </w:pPr>
      <w:r w:rsidRPr="00C5281C">
        <w:rPr>
          <w:rFonts w:asciiTheme="majorHAnsi" w:hAnsiTheme="majorHAnsi" w:cs="Arial"/>
          <w:sz w:val="24"/>
          <w:szCs w:val="24"/>
        </w:rPr>
        <w:t>Melakukan verifikasi dan validasi berkas permohonan yang diajukan pemohon;</w:t>
      </w:r>
    </w:p>
    <w:p w:rsidR="00E9354F" w:rsidRPr="00C5281C" w:rsidRDefault="00E9354F" w:rsidP="00E9354F">
      <w:pPr>
        <w:pStyle w:val="ListParagraph"/>
        <w:numPr>
          <w:ilvl w:val="0"/>
          <w:numId w:val="26"/>
        </w:numPr>
        <w:tabs>
          <w:tab w:val="left" w:pos="2127"/>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rPr>
      </w:pPr>
      <w:r w:rsidRPr="00C5281C">
        <w:rPr>
          <w:rFonts w:asciiTheme="majorHAnsi" w:hAnsiTheme="majorHAnsi" w:cs="Arial"/>
          <w:sz w:val="24"/>
          <w:szCs w:val="24"/>
        </w:rPr>
        <w:t>Melakukan peninjauan lapangan, koordinasi dan rapat dengan instansi terkait bila diperlukan;</w:t>
      </w:r>
    </w:p>
    <w:p w:rsidR="00E9354F" w:rsidRPr="00C5281C" w:rsidRDefault="00E9354F" w:rsidP="00E9354F">
      <w:pPr>
        <w:pStyle w:val="ListParagraph"/>
        <w:numPr>
          <w:ilvl w:val="0"/>
          <w:numId w:val="26"/>
        </w:numPr>
        <w:tabs>
          <w:tab w:val="left" w:pos="1985"/>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rPr>
      </w:pPr>
      <w:r w:rsidRPr="00C5281C">
        <w:rPr>
          <w:rFonts w:asciiTheme="majorHAnsi" w:hAnsiTheme="majorHAnsi" w:cs="Arial"/>
          <w:sz w:val="24"/>
          <w:szCs w:val="24"/>
        </w:rPr>
        <w:t>Melaksanakan proses permohonan perizinan penanaman modal melalui SPIPISE</w:t>
      </w:r>
      <w:r w:rsidRPr="00C5281C">
        <w:rPr>
          <w:rFonts w:asciiTheme="majorHAnsi" w:hAnsiTheme="majorHAnsi" w:cs="Arial"/>
          <w:sz w:val="24"/>
          <w:szCs w:val="24"/>
          <w:lang w:val="id-ID"/>
        </w:rPr>
        <w:t xml:space="preserve"> dan OSS</w:t>
      </w:r>
      <w:r w:rsidRPr="00C5281C">
        <w:rPr>
          <w:rFonts w:asciiTheme="majorHAnsi" w:hAnsiTheme="majorHAnsi" w:cs="Arial"/>
          <w:sz w:val="24"/>
          <w:szCs w:val="24"/>
        </w:rPr>
        <w:t>;</w:t>
      </w:r>
    </w:p>
    <w:p w:rsidR="00E9354F" w:rsidRPr="00C5281C" w:rsidRDefault="00E9354F" w:rsidP="00E9354F">
      <w:pPr>
        <w:pStyle w:val="ListParagraph"/>
        <w:numPr>
          <w:ilvl w:val="0"/>
          <w:numId w:val="26"/>
        </w:numPr>
        <w:tabs>
          <w:tab w:val="left" w:pos="1985"/>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rPr>
      </w:pPr>
      <w:r w:rsidRPr="00C5281C">
        <w:rPr>
          <w:rFonts w:asciiTheme="majorHAnsi" w:hAnsiTheme="majorHAnsi" w:cs="Arial"/>
          <w:sz w:val="24"/>
          <w:szCs w:val="24"/>
        </w:rPr>
        <w:t>Melaksanakan proses permohonan perizinan Sektor Perdagangan berupa Angka Pengenal Impor (API) umum maupun produsen yang berbasis Website (internet); dan</w:t>
      </w:r>
    </w:p>
    <w:p w:rsidR="00E9354F" w:rsidRPr="00C5281C" w:rsidRDefault="00E9354F" w:rsidP="00E9354F">
      <w:pPr>
        <w:pStyle w:val="ListParagraph"/>
        <w:numPr>
          <w:ilvl w:val="0"/>
          <w:numId w:val="26"/>
        </w:numPr>
        <w:tabs>
          <w:tab w:val="left" w:pos="1985"/>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lang w:val="id-ID"/>
        </w:rPr>
      </w:pPr>
      <w:r w:rsidRPr="00C5281C">
        <w:rPr>
          <w:rFonts w:asciiTheme="majorHAnsi" w:hAnsiTheme="majorHAnsi" w:cs="Arial"/>
          <w:sz w:val="24"/>
          <w:szCs w:val="24"/>
        </w:rPr>
        <w:t>Menerbitkan dokumen perizinan berusaha.</w:t>
      </w:r>
    </w:p>
    <w:p w:rsidR="00E9354F" w:rsidRPr="00C5281C" w:rsidRDefault="00E9354F" w:rsidP="00E9354F">
      <w:pPr>
        <w:pStyle w:val="ListParagraph"/>
        <w:numPr>
          <w:ilvl w:val="0"/>
          <w:numId w:val="32"/>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C5281C">
        <w:rPr>
          <w:rFonts w:asciiTheme="majorHAnsi" w:hAnsiTheme="majorHAnsi" w:cs="Arial"/>
          <w:sz w:val="24"/>
          <w:szCs w:val="24"/>
        </w:rPr>
        <w:lastRenderedPageBreak/>
        <w:t>Keluaran</w:t>
      </w:r>
      <w:r w:rsidRPr="00C5281C">
        <w:rPr>
          <w:rFonts w:asciiTheme="majorHAnsi" w:hAnsiTheme="majorHAnsi" w:cs="Arial"/>
          <w:sz w:val="24"/>
          <w:szCs w:val="24"/>
          <w:lang w:val="id-ID"/>
        </w:rPr>
        <w:t xml:space="preserve"> Kegiatan </w:t>
      </w:r>
      <w:r w:rsidRPr="00C5281C">
        <w:rPr>
          <w:rFonts w:asciiTheme="majorHAnsi" w:hAnsiTheme="majorHAnsi" w:cs="Arial"/>
          <w:sz w:val="24"/>
          <w:szCs w:val="24"/>
        </w:rPr>
        <w:t xml:space="preserve">ini terdiri dari </w:t>
      </w:r>
      <w:r w:rsidRPr="00C5281C">
        <w:rPr>
          <w:rFonts w:asciiTheme="majorHAnsi" w:hAnsiTheme="majorHAnsi" w:cs="Arial"/>
          <w:sz w:val="24"/>
          <w:szCs w:val="24"/>
          <w:lang w:val="id-ID"/>
        </w:rPr>
        <w:t>1</w:t>
      </w:r>
      <w:r w:rsidRPr="00C5281C">
        <w:rPr>
          <w:rFonts w:asciiTheme="majorHAnsi" w:hAnsiTheme="majorHAnsi" w:cs="Arial"/>
          <w:sz w:val="24"/>
          <w:szCs w:val="24"/>
        </w:rPr>
        <w:t xml:space="preserve"> (</w:t>
      </w:r>
      <w:r w:rsidRPr="00C5281C">
        <w:rPr>
          <w:rFonts w:asciiTheme="majorHAnsi" w:hAnsiTheme="majorHAnsi" w:cs="Arial"/>
          <w:sz w:val="24"/>
          <w:szCs w:val="24"/>
          <w:lang w:val="id-ID"/>
        </w:rPr>
        <w:t>satu</w:t>
      </w:r>
      <w:r w:rsidRPr="00C5281C">
        <w:rPr>
          <w:rFonts w:asciiTheme="majorHAnsi" w:hAnsiTheme="majorHAnsi" w:cs="Arial"/>
          <w:sz w:val="24"/>
          <w:szCs w:val="24"/>
        </w:rPr>
        <w:t xml:space="preserve">) keluaran yaitu: </w:t>
      </w:r>
    </w:p>
    <w:p w:rsidR="00E9354F" w:rsidRPr="00C5281C" w:rsidRDefault="00E9354F" w:rsidP="00E9354F">
      <w:pPr>
        <w:tabs>
          <w:tab w:val="left" w:pos="1276"/>
        </w:tabs>
        <w:spacing w:before="120" w:after="120" w:line="360" w:lineRule="auto"/>
        <w:ind w:left="1276"/>
        <w:jc w:val="both"/>
        <w:rPr>
          <w:rFonts w:asciiTheme="majorHAnsi" w:hAnsiTheme="majorHAnsi" w:cs="Arial"/>
          <w:sz w:val="24"/>
          <w:szCs w:val="24"/>
          <w:lang w:val="id-ID"/>
        </w:rPr>
      </w:pPr>
      <w:r w:rsidRPr="00C5281C">
        <w:rPr>
          <w:rFonts w:asciiTheme="majorHAnsi" w:hAnsiTheme="majorHAnsi" w:cs="Arial"/>
          <w:sz w:val="24"/>
          <w:szCs w:val="24"/>
        </w:rPr>
        <w:t>Dalam rangka penyelenggaraan PTSP tahun 201</w:t>
      </w:r>
      <w:r w:rsidRPr="00C5281C">
        <w:rPr>
          <w:rFonts w:asciiTheme="majorHAnsi" w:hAnsiTheme="majorHAnsi" w:cs="Arial"/>
          <w:sz w:val="24"/>
          <w:szCs w:val="24"/>
          <w:lang w:val="id-ID"/>
        </w:rPr>
        <w:t>9</w:t>
      </w:r>
      <w:r w:rsidRPr="00C5281C">
        <w:rPr>
          <w:rFonts w:asciiTheme="majorHAnsi" w:hAnsiTheme="majorHAnsi" w:cs="Arial"/>
          <w:sz w:val="24"/>
          <w:szCs w:val="24"/>
        </w:rPr>
        <w:t xml:space="preserve"> telah diterbitkan </w:t>
      </w:r>
      <w:r w:rsidRPr="00C5281C">
        <w:rPr>
          <w:rFonts w:asciiTheme="majorHAnsi" w:hAnsiTheme="majorHAnsi" w:cs="Arial"/>
          <w:sz w:val="24"/>
          <w:szCs w:val="24"/>
          <w:lang w:val="id-ID"/>
        </w:rPr>
        <w:t>izin dan non izin s</w:t>
      </w:r>
      <w:r w:rsidRPr="00C5281C">
        <w:rPr>
          <w:rFonts w:asciiTheme="majorHAnsi" w:hAnsiTheme="majorHAnsi" w:cs="Arial"/>
          <w:sz w:val="24"/>
          <w:szCs w:val="24"/>
        </w:rPr>
        <w:t xml:space="preserve">ebanyak </w:t>
      </w:r>
      <w:r w:rsidRPr="00C5281C">
        <w:rPr>
          <w:rFonts w:asciiTheme="majorHAnsi" w:hAnsiTheme="majorHAnsi" w:cs="Arial"/>
          <w:sz w:val="24"/>
          <w:szCs w:val="24"/>
          <w:lang w:val="id-ID"/>
        </w:rPr>
        <w:t>3.174</w:t>
      </w:r>
      <w:r w:rsidRPr="00C5281C">
        <w:rPr>
          <w:rFonts w:asciiTheme="majorHAnsi" w:hAnsiTheme="majorHAnsi" w:cs="Arial"/>
          <w:sz w:val="24"/>
          <w:szCs w:val="24"/>
        </w:rPr>
        <w:t xml:space="preserve"> izin/rekomendasi </w:t>
      </w:r>
      <w:r w:rsidRPr="00C5281C">
        <w:rPr>
          <w:rFonts w:asciiTheme="majorHAnsi" w:hAnsiTheme="majorHAnsi" w:cs="Arial"/>
          <w:sz w:val="24"/>
          <w:szCs w:val="24"/>
          <w:lang w:val="id-ID"/>
        </w:rPr>
        <w:t>melampaui target sebesar 211,60%</w:t>
      </w:r>
      <w:r w:rsidRPr="00C5281C">
        <w:rPr>
          <w:rFonts w:asciiTheme="majorHAnsi" w:hAnsiTheme="majorHAnsi" w:cs="Arial"/>
          <w:sz w:val="24"/>
          <w:szCs w:val="24"/>
        </w:rPr>
        <w:t xml:space="preserve"> (target: </w:t>
      </w:r>
      <w:r w:rsidRPr="00C5281C">
        <w:rPr>
          <w:rFonts w:asciiTheme="majorHAnsi" w:hAnsiTheme="majorHAnsi" w:cs="Arial"/>
          <w:sz w:val="24"/>
          <w:szCs w:val="24"/>
          <w:lang w:val="id-ID"/>
        </w:rPr>
        <w:t>1.500</w:t>
      </w:r>
      <w:r w:rsidRPr="00C5281C">
        <w:rPr>
          <w:rFonts w:asciiTheme="majorHAnsi" w:hAnsiTheme="majorHAnsi" w:cs="Arial"/>
          <w:sz w:val="24"/>
          <w:szCs w:val="24"/>
        </w:rPr>
        <w:t xml:space="preserve"> izin/rekomendasi).</w:t>
      </w:r>
    </w:p>
    <w:p w:rsidR="00E9354F" w:rsidRPr="00C5281C" w:rsidRDefault="00E9354F" w:rsidP="00E9354F">
      <w:pPr>
        <w:pStyle w:val="ListParagraph"/>
        <w:numPr>
          <w:ilvl w:val="0"/>
          <w:numId w:val="45"/>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C5281C">
        <w:rPr>
          <w:rFonts w:asciiTheme="majorHAnsi" w:hAnsiTheme="majorHAnsi" w:cs="Arial"/>
          <w:sz w:val="24"/>
          <w:szCs w:val="24"/>
        </w:rPr>
        <w:t xml:space="preserve">Hasil dari kegiatan yaitu persentase perizinan penanaman modal yang diterbitkan tepat waktu dapat </w:t>
      </w:r>
      <w:r w:rsidRPr="00C5281C">
        <w:rPr>
          <w:rFonts w:asciiTheme="majorHAnsi" w:hAnsiTheme="majorHAnsi" w:cs="Arial"/>
          <w:sz w:val="24"/>
          <w:szCs w:val="24"/>
          <w:lang w:val="id-ID"/>
        </w:rPr>
        <w:t>terealisir sebesar 82</w:t>
      </w:r>
      <w:proofErr w:type="gramStart"/>
      <w:r w:rsidRPr="00C5281C">
        <w:rPr>
          <w:rFonts w:asciiTheme="majorHAnsi" w:hAnsiTheme="majorHAnsi" w:cs="Arial"/>
          <w:sz w:val="24"/>
          <w:szCs w:val="24"/>
          <w:lang w:val="id-ID"/>
        </w:rPr>
        <w:t>,51</w:t>
      </w:r>
      <w:proofErr w:type="gramEnd"/>
      <w:r w:rsidRPr="00C5281C">
        <w:rPr>
          <w:rFonts w:asciiTheme="majorHAnsi" w:hAnsiTheme="majorHAnsi" w:cs="Arial"/>
          <w:sz w:val="24"/>
          <w:szCs w:val="24"/>
          <w:lang w:val="id-ID"/>
        </w:rPr>
        <w:t>% atau sebesar 100,62% ( target 82% ).</w:t>
      </w:r>
    </w:p>
    <w:p w:rsidR="00E9354F" w:rsidRPr="00C5281C" w:rsidRDefault="00E9354F" w:rsidP="00E9354F">
      <w:pPr>
        <w:pStyle w:val="ListParagraph"/>
        <w:numPr>
          <w:ilvl w:val="3"/>
          <w:numId w:val="18"/>
        </w:numPr>
        <w:tabs>
          <w:tab w:val="left" w:pos="426"/>
          <w:tab w:val="left" w:pos="851"/>
        </w:tabs>
        <w:spacing w:before="120" w:after="120" w:line="360" w:lineRule="auto"/>
        <w:ind w:hanging="1260"/>
        <w:jc w:val="both"/>
        <w:rPr>
          <w:rFonts w:asciiTheme="majorHAnsi" w:hAnsiTheme="majorHAnsi" w:cs="Arial"/>
          <w:sz w:val="24"/>
          <w:szCs w:val="24"/>
          <w:lang w:val="id-ID"/>
        </w:rPr>
      </w:pPr>
      <w:r w:rsidRPr="00C5281C">
        <w:rPr>
          <w:rFonts w:asciiTheme="majorHAnsi" w:hAnsiTheme="majorHAnsi" w:cs="Tahoma"/>
          <w:b/>
          <w:sz w:val="24"/>
          <w:szCs w:val="24"/>
          <w:lang w:val="fi-FI"/>
        </w:rPr>
        <w:t xml:space="preserve">Kegiatan yang </w:t>
      </w:r>
      <w:r w:rsidRPr="00C5281C">
        <w:rPr>
          <w:rFonts w:asciiTheme="majorHAnsi" w:hAnsiTheme="majorHAnsi" w:cs="Tahoma"/>
          <w:b/>
          <w:sz w:val="24"/>
          <w:szCs w:val="24"/>
          <w:lang w:val="id-ID"/>
        </w:rPr>
        <w:t>memenuhi</w:t>
      </w:r>
      <w:r w:rsidRPr="00C5281C">
        <w:rPr>
          <w:rFonts w:asciiTheme="majorHAnsi" w:hAnsiTheme="majorHAnsi" w:cs="Tahoma"/>
          <w:b/>
          <w:sz w:val="24"/>
          <w:szCs w:val="24"/>
          <w:lang w:val="fi-FI"/>
        </w:rPr>
        <w:t xml:space="preserve"> target</w:t>
      </w:r>
      <w:r w:rsidRPr="00C5281C">
        <w:rPr>
          <w:rFonts w:asciiTheme="majorHAnsi" w:hAnsiTheme="majorHAnsi" w:cs="Tahoma"/>
          <w:b/>
          <w:sz w:val="24"/>
          <w:szCs w:val="24"/>
          <w:lang w:val="id-ID"/>
        </w:rPr>
        <w:t xml:space="preserve"> kinerja</w:t>
      </w:r>
      <w:r w:rsidRPr="00C5281C">
        <w:rPr>
          <w:rFonts w:asciiTheme="majorHAnsi" w:hAnsiTheme="majorHAnsi" w:cs="Tahoma"/>
          <w:b/>
          <w:sz w:val="24"/>
          <w:szCs w:val="24"/>
          <w:lang w:val="fi-FI"/>
        </w:rPr>
        <w:t xml:space="preserve"> yaitu:</w:t>
      </w:r>
    </w:p>
    <w:p w:rsidR="00E9354F" w:rsidRPr="00C5281C" w:rsidRDefault="00E9354F" w:rsidP="00E9354F">
      <w:pPr>
        <w:pStyle w:val="ListParagraph"/>
        <w:numPr>
          <w:ilvl w:val="4"/>
          <w:numId w:val="18"/>
        </w:numPr>
        <w:tabs>
          <w:tab w:val="clear" w:pos="1800"/>
          <w:tab w:val="num" w:pos="851"/>
        </w:tabs>
        <w:overflowPunct/>
        <w:autoSpaceDE/>
        <w:autoSpaceDN/>
        <w:adjustRightInd/>
        <w:spacing w:before="120" w:after="120" w:line="360" w:lineRule="auto"/>
        <w:ind w:left="851" w:hanging="425"/>
        <w:jc w:val="both"/>
        <w:textAlignment w:val="auto"/>
        <w:rPr>
          <w:rFonts w:asciiTheme="majorHAnsi" w:hAnsiTheme="majorHAnsi" w:cs="Arial"/>
          <w:b/>
          <w:sz w:val="24"/>
          <w:szCs w:val="24"/>
          <w:lang w:val="fi-FI"/>
        </w:rPr>
      </w:pPr>
      <w:r w:rsidRPr="00C5281C">
        <w:rPr>
          <w:rFonts w:asciiTheme="majorHAnsi" w:hAnsiTheme="majorHAnsi" w:cs="Arial"/>
          <w:b/>
          <w:sz w:val="24"/>
          <w:szCs w:val="24"/>
          <w:lang w:val="id-ID"/>
        </w:rPr>
        <w:t xml:space="preserve">Penyusunan Buku Data Perkembangan Penanaman Modal Sumatera Barat, </w:t>
      </w:r>
      <w:r w:rsidRPr="00C5281C">
        <w:rPr>
          <w:rFonts w:asciiTheme="majorHAnsi" w:hAnsiTheme="majorHAnsi" w:cs="Arial"/>
          <w:sz w:val="24"/>
          <w:szCs w:val="24"/>
          <w:lang w:val="id-ID"/>
        </w:rPr>
        <w:t xml:space="preserve">dukungan anggaran untuk kegiatan </w:t>
      </w:r>
      <w:r w:rsidRPr="00C5281C">
        <w:rPr>
          <w:rFonts w:asciiTheme="majorHAnsi" w:hAnsiTheme="majorHAnsi" w:cs="Arial"/>
          <w:sz w:val="24"/>
          <w:szCs w:val="24"/>
        </w:rPr>
        <w:t xml:space="preserve">Penyusunan Buku Data Perkembangan Penanaman Modal Sumatera Barat </w:t>
      </w:r>
      <w:r w:rsidRPr="00C5281C">
        <w:rPr>
          <w:rFonts w:asciiTheme="majorHAnsi" w:hAnsiTheme="majorHAnsi" w:cs="Arial"/>
          <w:sz w:val="24"/>
          <w:szCs w:val="24"/>
          <w:lang w:val="id-ID"/>
        </w:rPr>
        <w:t xml:space="preserve">ini adalah sebesar </w:t>
      </w:r>
      <w:r w:rsidRPr="00C5281C">
        <w:rPr>
          <w:rFonts w:asciiTheme="majorHAnsi" w:hAnsiTheme="majorHAnsi" w:cs="Arial"/>
          <w:sz w:val="24"/>
          <w:szCs w:val="24"/>
          <w:lang w:val="it-IT"/>
        </w:rPr>
        <w:t xml:space="preserve">Rp. </w:t>
      </w:r>
      <w:r w:rsidRPr="00C5281C">
        <w:rPr>
          <w:rFonts w:asciiTheme="majorHAnsi" w:hAnsiTheme="majorHAnsi" w:cs="Arial"/>
          <w:sz w:val="24"/>
          <w:szCs w:val="24"/>
          <w:lang w:val="id-ID"/>
        </w:rPr>
        <w:t>70.761.480,-.</w:t>
      </w:r>
      <w:r w:rsidRPr="00C5281C">
        <w:rPr>
          <w:rFonts w:asciiTheme="majorHAnsi" w:hAnsiTheme="majorHAnsi" w:cs="Arial"/>
          <w:sz w:val="24"/>
          <w:szCs w:val="24"/>
        </w:rPr>
        <w:t xml:space="preserve"> Dengan c</w:t>
      </w:r>
      <w:r w:rsidRPr="00C5281C">
        <w:rPr>
          <w:rFonts w:asciiTheme="majorHAnsi" w:hAnsiTheme="majorHAnsi" w:cs="Arial"/>
          <w:sz w:val="24"/>
          <w:szCs w:val="24"/>
          <w:lang w:val="id-ID"/>
        </w:rPr>
        <w:t xml:space="preserve">apaian </w:t>
      </w:r>
      <w:r w:rsidRPr="00C5281C">
        <w:rPr>
          <w:rFonts w:asciiTheme="majorHAnsi" w:hAnsiTheme="majorHAnsi" w:cs="Arial"/>
          <w:sz w:val="24"/>
          <w:szCs w:val="24"/>
          <w:lang w:val="it-IT"/>
        </w:rPr>
        <w:t xml:space="preserve">realisasi </w:t>
      </w:r>
      <w:r w:rsidRPr="00C5281C">
        <w:rPr>
          <w:rFonts w:asciiTheme="majorHAnsi" w:hAnsiTheme="majorHAnsi" w:cs="Arial"/>
          <w:sz w:val="24"/>
          <w:szCs w:val="24"/>
          <w:lang w:val="id-ID"/>
        </w:rPr>
        <w:t xml:space="preserve">keuangan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69.687.590,-</w:t>
      </w:r>
      <w:r w:rsidRPr="00C5281C">
        <w:rPr>
          <w:rFonts w:asciiTheme="majorHAnsi" w:hAnsiTheme="majorHAnsi" w:cs="Arial"/>
          <w:sz w:val="24"/>
          <w:szCs w:val="24"/>
          <w:lang w:val="it-IT"/>
        </w:rPr>
        <w:t>atau (</w:t>
      </w:r>
      <w:r w:rsidRPr="00C5281C">
        <w:rPr>
          <w:rFonts w:asciiTheme="majorHAnsi" w:hAnsiTheme="majorHAnsi" w:cs="Arial"/>
          <w:sz w:val="24"/>
          <w:szCs w:val="24"/>
          <w:lang w:val="id-ID"/>
        </w:rPr>
        <w:t>98</w:t>
      </w:r>
      <w:proofErr w:type="gramStart"/>
      <w:r w:rsidRPr="00C5281C">
        <w:rPr>
          <w:rFonts w:asciiTheme="majorHAnsi" w:hAnsiTheme="majorHAnsi" w:cs="Arial"/>
          <w:sz w:val="24"/>
          <w:szCs w:val="24"/>
          <w:lang w:val="id-ID"/>
        </w:rPr>
        <w:t>,48</w:t>
      </w:r>
      <w:proofErr w:type="gramEnd"/>
      <w:r w:rsidRPr="00C5281C">
        <w:rPr>
          <w:rFonts w:asciiTheme="majorHAnsi" w:hAnsiTheme="majorHAnsi" w:cs="Arial"/>
          <w:sz w:val="24"/>
          <w:szCs w:val="24"/>
          <w:lang w:val="it-IT"/>
        </w:rPr>
        <w:t>%)</w:t>
      </w:r>
      <w:r w:rsidRPr="00C5281C">
        <w:rPr>
          <w:rFonts w:asciiTheme="majorHAnsi" w:hAnsiTheme="majorHAnsi" w:cs="Arial"/>
          <w:sz w:val="24"/>
          <w:szCs w:val="24"/>
          <w:lang w:val="id-ID"/>
        </w:rPr>
        <w:t xml:space="preserve">, dan capaian </w:t>
      </w:r>
      <w:r w:rsidRPr="00C5281C">
        <w:rPr>
          <w:rFonts w:asciiTheme="majorHAnsi" w:hAnsiTheme="majorHAnsi" w:cs="Arial"/>
          <w:sz w:val="24"/>
          <w:szCs w:val="24"/>
          <w:lang w:val="it-IT"/>
        </w:rPr>
        <w:t>fisik</w:t>
      </w:r>
      <w:r w:rsidRPr="00C5281C">
        <w:rPr>
          <w:rFonts w:asciiTheme="majorHAnsi" w:hAnsiTheme="majorHAnsi" w:cs="Arial"/>
          <w:sz w:val="24"/>
          <w:szCs w:val="24"/>
          <w:lang w:val="id-ID"/>
        </w:rPr>
        <w:t xml:space="preserve">nya </w:t>
      </w:r>
      <w:r w:rsidRPr="00C5281C">
        <w:rPr>
          <w:rFonts w:asciiTheme="majorHAnsi" w:hAnsiTheme="majorHAnsi" w:cs="Arial"/>
          <w:sz w:val="24"/>
          <w:szCs w:val="24"/>
          <w:lang w:val="it-IT"/>
        </w:rPr>
        <w:t xml:space="preserve">sebesar </w:t>
      </w:r>
      <w:r w:rsidRPr="00C5281C">
        <w:rPr>
          <w:rFonts w:asciiTheme="majorHAnsi" w:hAnsiTheme="majorHAnsi" w:cs="Arial"/>
          <w:sz w:val="24"/>
          <w:szCs w:val="24"/>
          <w:lang w:val="id-ID"/>
        </w:rPr>
        <w:t>100</w:t>
      </w:r>
      <w:r w:rsidRPr="00C5281C">
        <w:rPr>
          <w:rFonts w:asciiTheme="majorHAnsi" w:hAnsiTheme="majorHAnsi" w:cs="Arial"/>
          <w:sz w:val="24"/>
          <w:szCs w:val="24"/>
          <w:lang w:val="it-IT"/>
        </w:rPr>
        <w:t>%</w:t>
      </w:r>
      <w:r w:rsidRPr="00C5281C">
        <w:rPr>
          <w:rFonts w:asciiTheme="majorHAnsi" w:hAnsiTheme="majorHAnsi" w:cs="Arial"/>
          <w:sz w:val="24"/>
          <w:szCs w:val="24"/>
          <w:lang w:val="id-ID"/>
        </w:rPr>
        <w:t>. K</w:t>
      </w:r>
      <w:r w:rsidRPr="00C5281C">
        <w:rPr>
          <w:rFonts w:asciiTheme="majorHAnsi" w:hAnsiTheme="majorHAnsi" w:cs="Arial"/>
          <w:sz w:val="24"/>
          <w:szCs w:val="24"/>
        </w:rPr>
        <w:t xml:space="preserve">inerja keluaran </w:t>
      </w:r>
      <w:r w:rsidRPr="00C5281C">
        <w:rPr>
          <w:rFonts w:asciiTheme="majorHAnsi" w:hAnsiTheme="majorHAnsi" w:cs="Arial"/>
          <w:sz w:val="24"/>
          <w:szCs w:val="24"/>
          <w:lang w:val="id-ID"/>
        </w:rPr>
        <w:t xml:space="preserve">hasil </w:t>
      </w:r>
      <w:r w:rsidRPr="00C5281C">
        <w:rPr>
          <w:rFonts w:asciiTheme="majorHAnsi" w:hAnsiTheme="majorHAnsi" w:cs="Arial"/>
          <w:sz w:val="24"/>
          <w:szCs w:val="24"/>
          <w:lang w:val="it-IT"/>
        </w:rPr>
        <w:t xml:space="preserve">dapat tercapai </w:t>
      </w:r>
      <w:r w:rsidRPr="00C5281C">
        <w:rPr>
          <w:rFonts w:asciiTheme="majorHAnsi" w:hAnsiTheme="majorHAnsi" w:cs="Arial"/>
          <w:sz w:val="24"/>
          <w:szCs w:val="24"/>
          <w:lang w:val="id-ID"/>
        </w:rPr>
        <w:t>sesuai</w:t>
      </w:r>
      <w:r w:rsidRPr="00C5281C">
        <w:rPr>
          <w:rFonts w:asciiTheme="majorHAnsi" w:hAnsiTheme="majorHAnsi" w:cs="Arial"/>
          <w:sz w:val="24"/>
          <w:szCs w:val="24"/>
          <w:lang w:val="it-IT"/>
        </w:rPr>
        <w:t xml:space="preserve"> target</w:t>
      </w:r>
      <w:r w:rsidRPr="00C5281C">
        <w:rPr>
          <w:rFonts w:asciiTheme="majorHAnsi" w:hAnsiTheme="majorHAnsi" w:cs="Arial"/>
          <w:sz w:val="24"/>
          <w:szCs w:val="24"/>
          <w:lang w:val="id-ID"/>
        </w:rPr>
        <w:t xml:space="preserve">. </w:t>
      </w:r>
    </w:p>
    <w:p w:rsidR="00E9354F" w:rsidRPr="00C5281C" w:rsidRDefault="00E9354F" w:rsidP="00E9354F">
      <w:pPr>
        <w:pStyle w:val="ListParagraph"/>
        <w:widowControl w:val="0"/>
        <w:numPr>
          <w:ilvl w:val="0"/>
          <w:numId w:val="41"/>
        </w:numPr>
        <w:overflowPunct/>
        <w:spacing w:before="120" w:after="120" w:line="360" w:lineRule="auto"/>
        <w:ind w:left="1276" w:hanging="425"/>
        <w:jc w:val="both"/>
        <w:textAlignment w:val="auto"/>
        <w:rPr>
          <w:rFonts w:asciiTheme="majorHAnsi" w:hAnsiTheme="majorHAnsi"/>
          <w:sz w:val="24"/>
          <w:szCs w:val="24"/>
        </w:rPr>
      </w:pPr>
      <w:r w:rsidRPr="00C5281C">
        <w:rPr>
          <w:rFonts w:asciiTheme="majorHAnsi" w:hAnsiTheme="majorHAnsi" w:cs="Arial"/>
          <w:sz w:val="24"/>
          <w:szCs w:val="24"/>
        </w:rPr>
        <w:t xml:space="preserve">Maksud dari kegiatan Penyusunan Data Perkembangan Penanaman Modal Sumatera Barat adalah </w:t>
      </w:r>
      <w:r w:rsidRPr="00C5281C">
        <w:rPr>
          <w:rFonts w:asciiTheme="majorHAnsi" w:hAnsiTheme="majorHAnsi"/>
          <w:sz w:val="24"/>
          <w:szCs w:val="24"/>
          <w:lang w:val="it-IT"/>
        </w:rPr>
        <w:t>pengumpulan dan analisis terhadap data-data penanaman modal di Provinsi Sumatera Barat yang terealisir di tahun 201</w:t>
      </w:r>
      <w:r w:rsidRPr="00C5281C">
        <w:rPr>
          <w:rFonts w:asciiTheme="majorHAnsi" w:hAnsiTheme="majorHAnsi"/>
          <w:sz w:val="24"/>
          <w:szCs w:val="24"/>
          <w:lang w:val="id-ID"/>
        </w:rPr>
        <w:t>9</w:t>
      </w:r>
      <w:r w:rsidRPr="00C5281C">
        <w:rPr>
          <w:rFonts w:asciiTheme="majorHAnsi" w:hAnsiTheme="majorHAnsi"/>
          <w:sz w:val="24"/>
          <w:szCs w:val="24"/>
          <w:lang w:val="it-IT"/>
        </w:rPr>
        <w:t xml:space="preserve"> dimana tujuannya adalah untuk menyediakan data dan informasi tentang penanaman modal yang </w:t>
      </w:r>
      <w:r w:rsidRPr="00C5281C">
        <w:rPr>
          <w:rFonts w:asciiTheme="majorHAnsi" w:hAnsiTheme="majorHAnsi"/>
          <w:i/>
          <w:iCs/>
          <w:sz w:val="24"/>
          <w:szCs w:val="24"/>
          <w:lang w:val="it-IT"/>
        </w:rPr>
        <w:t>up to date</w:t>
      </w:r>
      <w:r w:rsidRPr="00C5281C">
        <w:rPr>
          <w:rFonts w:asciiTheme="majorHAnsi" w:hAnsiTheme="majorHAnsi"/>
          <w:sz w:val="24"/>
          <w:szCs w:val="24"/>
          <w:lang w:val="it-IT"/>
        </w:rPr>
        <w:t xml:space="preserve"> dan informatif bagi pengguna Buku Data Perkembangan Modal Sumatera Barat sebagai dasar untuk perencanaan, pengembangan, pengendalian dan penyusun kebijakan daerah mengenai penanaman modal</w:t>
      </w:r>
      <w:r w:rsidRPr="00C5281C">
        <w:rPr>
          <w:rFonts w:asciiTheme="majorHAnsi" w:hAnsiTheme="majorHAnsi"/>
          <w:sz w:val="24"/>
          <w:szCs w:val="24"/>
        </w:rPr>
        <w:t xml:space="preserve"> serta terlaksananya Konsolidasi Data Realisasi Penanaman Modal Provinsi karena realisasi penanaman modal merupakan salah satu kinerja yang dibebankan kepada DPM &amp; PTSP Provinsi Sumatera Barat. </w:t>
      </w:r>
    </w:p>
    <w:p w:rsidR="00E9354F" w:rsidRPr="00C5281C" w:rsidRDefault="00E9354F" w:rsidP="00E9354F">
      <w:pPr>
        <w:pStyle w:val="ListParagraph"/>
        <w:numPr>
          <w:ilvl w:val="0"/>
          <w:numId w:val="40"/>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C5281C">
        <w:rPr>
          <w:rFonts w:asciiTheme="majorHAnsi" w:hAnsiTheme="majorHAnsi" w:cs="Arial"/>
          <w:sz w:val="24"/>
          <w:szCs w:val="24"/>
        </w:rPr>
        <w:lastRenderedPageBreak/>
        <w:t xml:space="preserve">Keluaran dari kegiatan ini adalah tersusunnya </w:t>
      </w:r>
      <w:r w:rsidRPr="00C5281C">
        <w:rPr>
          <w:rFonts w:asciiTheme="majorHAnsi" w:hAnsiTheme="majorHAnsi" w:cs="Arial"/>
          <w:sz w:val="24"/>
          <w:szCs w:val="24"/>
          <w:lang w:val="id-ID"/>
        </w:rPr>
        <w:t xml:space="preserve">1 dokumen </w:t>
      </w:r>
      <w:proofErr w:type="gramStart"/>
      <w:r w:rsidRPr="00C5281C">
        <w:rPr>
          <w:rFonts w:asciiTheme="majorHAnsi" w:hAnsiTheme="majorHAnsi" w:cs="Arial"/>
          <w:sz w:val="24"/>
          <w:szCs w:val="24"/>
          <w:lang w:val="id-ID"/>
        </w:rPr>
        <w:t xml:space="preserve">tentang </w:t>
      </w:r>
      <w:r w:rsidRPr="00C5281C">
        <w:rPr>
          <w:rFonts w:asciiTheme="majorHAnsi" w:hAnsiTheme="majorHAnsi" w:cs="Arial"/>
          <w:sz w:val="24"/>
          <w:szCs w:val="24"/>
        </w:rPr>
        <w:t xml:space="preserve"> Data</w:t>
      </w:r>
      <w:proofErr w:type="gramEnd"/>
      <w:r w:rsidRPr="00C5281C">
        <w:rPr>
          <w:rFonts w:asciiTheme="majorHAnsi" w:hAnsiTheme="majorHAnsi" w:cs="Arial"/>
          <w:sz w:val="24"/>
          <w:szCs w:val="24"/>
        </w:rPr>
        <w:t xml:space="preserve"> Perkembangan Penanaman Modal Sumatera Barat</w:t>
      </w:r>
      <w:r w:rsidRPr="00C5281C">
        <w:rPr>
          <w:rFonts w:asciiTheme="majorHAnsi" w:hAnsiTheme="majorHAnsi" w:cs="Arial"/>
          <w:sz w:val="24"/>
          <w:szCs w:val="24"/>
          <w:lang w:val="id-ID"/>
        </w:rPr>
        <w:t>.</w:t>
      </w:r>
    </w:p>
    <w:p w:rsidR="00E9354F" w:rsidRPr="00C5281C" w:rsidRDefault="00E9354F" w:rsidP="00E9354F">
      <w:pPr>
        <w:pStyle w:val="ListParagraph"/>
        <w:numPr>
          <w:ilvl w:val="0"/>
          <w:numId w:val="40"/>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t xml:space="preserve">Hasil (outcome) dari kegiatan ini adalah sebagai bahan dan pedoman bagi pengambil kebijakan. </w:t>
      </w:r>
    </w:p>
    <w:p w:rsidR="00E9354F" w:rsidRPr="00C5281C" w:rsidRDefault="00E9354F" w:rsidP="00E9354F">
      <w:pPr>
        <w:pStyle w:val="ListParagraph"/>
        <w:numPr>
          <w:ilvl w:val="4"/>
          <w:numId w:val="18"/>
        </w:numPr>
        <w:tabs>
          <w:tab w:val="clear" w:pos="1800"/>
          <w:tab w:val="num" w:pos="851"/>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it-IT"/>
        </w:rPr>
      </w:pPr>
      <w:r w:rsidRPr="00C5281C">
        <w:rPr>
          <w:rFonts w:asciiTheme="majorHAnsi" w:hAnsiTheme="majorHAnsi" w:cs="Arial"/>
          <w:b/>
          <w:sz w:val="24"/>
          <w:szCs w:val="24"/>
          <w:lang w:val="id-ID"/>
        </w:rPr>
        <w:t xml:space="preserve">Konsolidasi Perencanaan dan Pelaksanaan Penanaman Modal, </w:t>
      </w:r>
      <w:r w:rsidRPr="00C5281C">
        <w:rPr>
          <w:rFonts w:asciiTheme="majorHAnsi" w:hAnsiTheme="majorHAnsi" w:cs="Arial"/>
          <w:sz w:val="24"/>
          <w:szCs w:val="24"/>
          <w:lang w:val="it-IT"/>
        </w:rPr>
        <w:t xml:space="preserve">dengan </w:t>
      </w:r>
      <w:r w:rsidRPr="00C5281C">
        <w:rPr>
          <w:rFonts w:asciiTheme="majorHAnsi" w:hAnsiTheme="majorHAnsi" w:cs="Arial"/>
          <w:sz w:val="24"/>
          <w:szCs w:val="24"/>
          <w:lang w:val="id-ID"/>
        </w:rPr>
        <w:t xml:space="preserve">dukungan anggaran untuk kegiatan Konsolidasi Perencanaan dan Pelaksanaan Penanaman Modal adalah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 xml:space="preserve">141.615.000,- dan dapat direalisasikan keuangannya sebesar </w:t>
      </w:r>
      <w:r w:rsidRPr="00C5281C">
        <w:rPr>
          <w:rFonts w:asciiTheme="majorHAnsi" w:hAnsiTheme="majorHAnsi" w:cs="Arial"/>
          <w:sz w:val="24"/>
          <w:szCs w:val="24"/>
          <w:lang w:val="it-IT"/>
        </w:rPr>
        <w:t xml:space="preserve">Rp. </w:t>
      </w:r>
      <w:r w:rsidRPr="00C5281C">
        <w:rPr>
          <w:rFonts w:asciiTheme="majorHAnsi" w:hAnsiTheme="majorHAnsi" w:cs="Arial"/>
          <w:sz w:val="24"/>
          <w:szCs w:val="24"/>
          <w:lang w:val="id-ID"/>
        </w:rPr>
        <w:t>140.701.500,-</w:t>
      </w:r>
      <w:r w:rsidRPr="00C5281C">
        <w:rPr>
          <w:rFonts w:asciiTheme="majorHAnsi" w:hAnsiTheme="majorHAnsi" w:cs="Arial"/>
          <w:sz w:val="24"/>
          <w:szCs w:val="24"/>
          <w:lang w:val="it-IT"/>
        </w:rPr>
        <w:t xml:space="preserve"> atau (</w:t>
      </w:r>
      <w:r w:rsidRPr="00C5281C">
        <w:rPr>
          <w:rFonts w:asciiTheme="majorHAnsi" w:hAnsiTheme="majorHAnsi" w:cs="Arial"/>
          <w:sz w:val="24"/>
          <w:szCs w:val="24"/>
          <w:lang w:val="id-ID"/>
        </w:rPr>
        <w:t>99,35</w:t>
      </w:r>
      <w:r w:rsidRPr="00C5281C">
        <w:rPr>
          <w:rFonts w:asciiTheme="majorHAnsi" w:hAnsiTheme="majorHAnsi" w:cs="Arial"/>
          <w:sz w:val="24"/>
          <w:szCs w:val="24"/>
          <w:lang w:val="it-IT"/>
        </w:rPr>
        <w:t xml:space="preserve">%). Untuk realisasi fisik dari kegiatan ini </w:t>
      </w:r>
      <w:r w:rsidRPr="00C5281C">
        <w:rPr>
          <w:rFonts w:asciiTheme="majorHAnsi" w:hAnsiTheme="majorHAnsi" w:cs="Arial"/>
          <w:sz w:val="24"/>
          <w:szCs w:val="24"/>
          <w:lang w:val="id-ID"/>
        </w:rPr>
        <w:t>ter</w:t>
      </w:r>
      <w:r w:rsidRPr="00C5281C">
        <w:rPr>
          <w:rFonts w:asciiTheme="majorHAnsi" w:hAnsiTheme="majorHAnsi" w:cs="Arial"/>
          <w:sz w:val="24"/>
          <w:szCs w:val="24"/>
          <w:lang w:val="it-IT"/>
        </w:rPr>
        <w:t xml:space="preserve">capai sebesar 100%. </w:t>
      </w:r>
    </w:p>
    <w:p w:rsidR="00E9354F" w:rsidRPr="00C5281C" w:rsidRDefault="00E9354F" w:rsidP="00E9354F">
      <w:pPr>
        <w:pStyle w:val="ListParagraph"/>
        <w:numPr>
          <w:ilvl w:val="0"/>
          <w:numId w:val="37"/>
        </w:numPr>
        <w:tabs>
          <w:tab w:val="left" w:pos="426"/>
        </w:tabs>
        <w:spacing w:before="120" w:after="120" w:line="360" w:lineRule="auto"/>
        <w:ind w:left="1276" w:hanging="425"/>
        <w:jc w:val="both"/>
        <w:rPr>
          <w:rFonts w:asciiTheme="majorHAnsi" w:hAnsiTheme="majorHAnsi" w:cs="Arial"/>
          <w:sz w:val="24"/>
          <w:szCs w:val="24"/>
          <w:lang w:val="id-ID"/>
        </w:rPr>
      </w:pPr>
      <w:r w:rsidRPr="00C5281C">
        <w:rPr>
          <w:rFonts w:asciiTheme="majorHAnsi" w:hAnsiTheme="majorHAnsi" w:cs="Arial"/>
          <w:sz w:val="24"/>
          <w:szCs w:val="24"/>
        </w:rPr>
        <w:t>Maksud dan tujuan dari Kegiatan Konsolidasi Perencanaan dan Pelaksanaan Penanaman Modal ini adalah  melakukan dan mengikuti pertemuan Koordinasi Kelembagaan Investasi Daerah dalam lingkup Provinsi dan Nasional untuk bertukar Informasi serta mencari Solusi terhadap kendala-kendala yang dihadapi terkait dengan kegiatan investasi daerah.</w:t>
      </w:r>
    </w:p>
    <w:p w:rsidR="00E9354F" w:rsidRPr="00C5281C" w:rsidRDefault="00E9354F" w:rsidP="00E9354F">
      <w:pPr>
        <w:pStyle w:val="ListParagraph"/>
        <w:numPr>
          <w:ilvl w:val="0"/>
          <w:numId w:val="37"/>
        </w:numPr>
        <w:tabs>
          <w:tab w:val="left" w:pos="426"/>
        </w:tabs>
        <w:spacing w:before="120" w:after="120" w:line="360" w:lineRule="auto"/>
        <w:ind w:left="1276" w:hanging="425"/>
        <w:jc w:val="both"/>
        <w:rPr>
          <w:rFonts w:asciiTheme="majorHAnsi" w:hAnsiTheme="majorHAnsi" w:cs="Arial"/>
          <w:sz w:val="24"/>
          <w:szCs w:val="24"/>
          <w:lang w:val="it-IT"/>
        </w:rPr>
      </w:pPr>
      <w:r w:rsidRPr="00C5281C">
        <w:rPr>
          <w:rFonts w:asciiTheme="majorHAnsi" w:hAnsiTheme="majorHAnsi" w:cs="Arial"/>
          <w:sz w:val="24"/>
          <w:szCs w:val="24"/>
        </w:rPr>
        <w:t>Kegiatan Konsolidasi Perencanaan dan Pelaksanaan Penanaman Modal ini bertujuan untuk meningkatkan koordinasi program/kegiatan penanaman modal pusat dan daerah serta mengidentifikasi berbagai permasalahan dan kendala yang dihadapi daerah dalam kegiatan investasi dilihat dari aspek perencanaan dan kebijakan, promosi, perizinan dan pengendalian penanaman modal.</w:t>
      </w:r>
    </w:p>
    <w:p w:rsidR="00E9354F" w:rsidRPr="00C5281C" w:rsidRDefault="00E9354F" w:rsidP="00E9354F">
      <w:pPr>
        <w:pStyle w:val="ListParagraph"/>
        <w:tabs>
          <w:tab w:val="left" w:pos="851"/>
        </w:tabs>
        <w:spacing w:before="120" w:after="120" w:line="360" w:lineRule="auto"/>
        <w:ind w:left="1276"/>
        <w:jc w:val="both"/>
        <w:rPr>
          <w:rFonts w:asciiTheme="majorHAnsi" w:hAnsiTheme="majorHAnsi" w:cs="Arial"/>
          <w:sz w:val="24"/>
          <w:szCs w:val="24"/>
          <w:lang w:val="id-ID"/>
        </w:rPr>
      </w:pPr>
      <w:r w:rsidRPr="00C5281C">
        <w:rPr>
          <w:rFonts w:asciiTheme="majorHAnsi" w:hAnsiTheme="majorHAnsi" w:cs="Arial"/>
          <w:sz w:val="24"/>
          <w:szCs w:val="24"/>
          <w:lang w:val="id-ID"/>
        </w:rPr>
        <w:t xml:space="preserve">Dari pelaksanaan kegiatan ini diperoleh </w:t>
      </w:r>
      <w:r w:rsidRPr="00C5281C">
        <w:rPr>
          <w:rFonts w:asciiTheme="majorHAnsi" w:hAnsiTheme="majorHAnsi" w:cs="Arial"/>
          <w:sz w:val="24"/>
          <w:szCs w:val="24"/>
        </w:rPr>
        <w:t xml:space="preserve">rumusan rekomendasi terkait permasalahan/kendala dibidang perencanaan dan kebijakan, promosi, pengendalian dan pembinaan penanaman modal serta pelayanan perizinan tingkat Provinsi Sumatera Baratdan Nasional. </w:t>
      </w:r>
      <w:r w:rsidRPr="00C5281C">
        <w:rPr>
          <w:rFonts w:asciiTheme="majorHAnsi" w:hAnsiTheme="majorHAnsi" w:cs="Arial"/>
          <w:sz w:val="24"/>
          <w:szCs w:val="24"/>
          <w:lang w:val="id-ID"/>
        </w:rPr>
        <w:t>Hasil kegiatan ini adalah tercipta</w:t>
      </w:r>
      <w:r w:rsidRPr="00C5281C">
        <w:rPr>
          <w:rFonts w:asciiTheme="majorHAnsi" w:hAnsiTheme="majorHAnsi" w:cs="Arial"/>
          <w:sz w:val="24"/>
          <w:szCs w:val="24"/>
        </w:rPr>
        <w:t xml:space="preserve">nya harmonisasi perencanaan dan kebijakan, promosi, perizinan, dan </w:t>
      </w:r>
      <w:r w:rsidRPr="00C5281C">
        <w:rPr>
          <w:rFonts w:asciiTheme="majorHAnsi" w:hAnsiTheme="majorHAnsi" w:cs="Arial"/>
          <w:sz w:val="24"/>
          <w:szCs w:val="24"/>
        </w:rPr>
        <w:lastRenderedPageBreak/>
        <w:t>pengendalian penanaman modal di tingkat Provinsi Sumatera Barat</w:t>
      </w:r>
      <w:r w:rsidRPr="00C5281C">
        <w:rPr>
          <w:rFonts w:asciiTheme="majorHAnsi" w:hAnsiTheme="majorHAnsi" w:cs="Arial"/>
          <w:sz w:val="24"/>
          <w:szCs w:val="24"/>
          <w:lang w:val="id-ID"/>
        </w:rPr>
        <w:t xml:space="preserve"> dan </w:t>
      </w:r>
      <w:r w:rsidRPr="00C5281C">
        <w:rPr>
          <w:rFonts w:asciiTheme="majorHAnsi" w:hAnsiTheme="majorHAnsi" w:cs="Arial"/>
          <w:sz w:val="24"/>
          <w:szCs w:val="24"/>
        </w:rPr>
        <w:t>Nasional</w:t>
      </w:r>
      <w:r w:rsidRPr="00C5281C">
        <w:rPr>
          <w:rFonts w:asciiTheme="majorHAnsi" w:hAnsiTheme="majorHAnsi" w:cs="Arial"/>
          <w:sz w:val="24"/>
          <w:szCs w:val="24"/>
          <w:lang w:val="id-ID"/>
        </w:rPr>
        <w:t xml:space="preserve"> sebanyak </w:t>
      </w:r>
      <w:r w:rsidRPr="00C5281C">
        <w:rPr>
          <w:rFonts w:asciiTheme="majorHAnsi" w:hAnsiTheme="majorHAnsi" w:cs="Arial"/>
          <w:sz w:val="24"/>
          <w:szCs w:val="24"/>
        </w:rPr>
        <w:t>4</w:t>
      </w:r>
      <w:r w:rsidRPr="00C5281C">
        <w:rPr>
          <w:rFonts w:asciiTheme="majorHAnsi" w:hAnsiTheme="majorHAnsi" w:cs="Arial"/>
          <w:sz w:val="24"/>
          <w:szCs w:val="24"/>
          <w:lang w:val="id-ID"/>
        </w:rPr>
        <w:t xml:space="preserve"> rumusan terkait </w:t>
      </w:r>
      <w:r w:rsidRPr="00C5281C">
        <w:rPr>
          <w:rFonts w:asciiTheme="majorHAnsi" w:hAnsiTheme="majorHAnsi" w:cs="Arial"/>
          <w:sz w:val="24"/>
          <w:szCs w:val="24"/>
        </w:rPr>
        <w:t>perencanaan dan kebijakan, promosi, perizinan, dan pengendalian penanaman modal</w:t>
      </w:r>
      <w:r w:rsidRPr="00C5281C">
        <w:rPr>
          <w:rFonts w:asciiTheme="majorHAnsi" w:hAnsiTheme="majorHAnsi" w:cs="Arial"/>
          <w:sz w:val="24"/>
          <w:szCs w:val="24"/>
          <w:lang w:val="id-ID"/>
        </w:rPr>
        <w:t>.</w:t>
      </w:r>
    </w:p>
    <w:p w:rsidR="00E9354F" w:rsidRPr="00C5281C" w:rsidRDefault="00E9354F" w:rsidP="00E9354F">
      <w:pPr>
        <w:pStyle w:val="ListParagraph"/>
        <w:numPr>
          <w:ilvl w:val="0"/>
          <w:numId w:val="42"/>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t-IT"/>
        </w:rPr>
      </w:pPr>
      <w:r w:rsidRPr="00C5281C">
        <w:rPr>
          <w:rFonts w:asciiTheme="majorHAnsi" w:hAnsiTheme="majorHAnsi" w:cs="Arial"/>
          <w:sz w:val="24"/>
          <w:szCs w:val="24"/>
          <w:lang w:val="id-ID"/>
        </w:rPr>
        <w:t>Koordinasi dan kerja sama aktif dalam penyediaan data dan informasi terkait penanaman modal dan sumbangsih pemikiran lainnya antar bidang di Dinas Penanaman Modal dan Pelayanan Terpadu Satu Pintu Provinsi Sumatera Barat, Kabupaten/Kota sangat dibutuhkan.</w:t>
      </w:r>
    </w:p>
    <w:p w:rsidR="00E9354F" w:rsidRPr="00C5281C" w:rsidRDefault="00E9354F" w:rsidP="00E9354F">
      <w:pPr>
        <w:pStyle w:val="ListParagraph"/>
        <w:numPr>
          <w:ilvl w:val="4"/>
          <w:numId w:val="18"/>
        </w:numPr>
        <w:tabs>
          <w:tab w:val="clear" w:pos="1800"/>
          <w:tab w:val="num" w:pos="851"/>
          <w:tab w:val="left" w:pos="1134"/>
        </w:tabs>
        <w:overflowPunct/>
        <w:autoSpaceDE/>
        <w:autoSpaceDN/>
        <w:adjustRightInd/>
        <w:spacing w:before="120" w:after="120" w:line="360" w:lineRule="auto"/>
        <w:ind w:left="851" w:hanging="425"/>
        <w:jc w:val="both"/>
        <w:textAlignment w:val="auto"/>
        <w:rPr>
          <w:rFonts w:asciiTheme="majorHAnsi" w:hAnsiTheme="majorHAnsi" w:cs="Arial"/>
          <w:b/>
          <w:color w:val="FF0000"/>
          <w:sz w:val="24"/>
          <w:szCs w:val="24"/>
          <w:lang w:val="it-IT"/>
        </w:rPr>
      </w:pPr>
      <w:r w:rsidRPr="00C5281C">
        <w:rPr>
          <w:rFonts w:asciiTheme="majorHAnsi" w:hAnsiTheme="majorHAnsi" w:cs="Arial"/>
          <w:b/>
          <w:sz w:val="24"/>
          <w:szCs w:val="24"/>
          <w:lang w:val="id-ID"/>
        </w:rPr>
        <w:t xml:space="preserve">Pertemuan Strategi Promosi Peluang Investasi, </w:t>
      </w:r>
      <w:r w:rsidRPr="00C5281C">
        <w:rPr>
          <w:rFonts w:asciiTheme="majorHAnsi" w:hAnsiTheme="majorHAnsi" w:cs="Arial"/>
          <w:sz w:val="24"/>
          <w:szCs w:val="24"/>
          <w:lang w:val="it-IT"/>
        </w:rPr>
        <w:t xml:space="preserve">dengan </w:t>
      </w:r>
      <w:r w:rsidRPr="00C5281C">
        <w:rPr>
          <w:rFonts w:asciiTheme="majorHAnsi" w:hAnsiTheme="majorHAnsi" w:cs="Arial"/>
          <w:sz w:val="24"/>
          <w:szCs w:val="24"/>
          <w:lang w:val="id-ID"/>
        </w:rPr>
        <w:t xml:space="preserve">dukungan anggaran </w:t>
      </w:r>
      <w:r w:rsidRPr="00C5281C">
        <w:rPr>
          <w:rFonts w:asciiTheme="majorHAnsi" w:hAnsiTheme="majorHAnsi" w:cs="Arial"/>
          <w:sz w:val="24"/>
          <w:szCs w:val="24"/>
          <w:lang w:val="it-IT"/>
        </w:rPr>
        <w:t xml:space="preserve">untuk kegiatan Koordinasi Strategi Promosi Peluang Investasi ini adalah sebesar Rp. </w:t>
      </w:r>
      <w:r w:rsidRPr="00C5281C">
        <w:rPr>
          <w:rFonts w:asciiTheme="majorHAnsi" w:hAnsiTheme="majorHAnsi" w:cs="Arial"/>
          <w:sz w:val="24"/>
          <w:szCs w:val="24"/>
          <w:lang w:val="id-ID"/>
        </w:rPr>
        <w:t>37.584.000,- dan dapat di</w:t>
      </w:r>
      <w:r w:rsidRPr="00C5281C">
        <w:rPr>
          <w:rFonts w:asciiTheme="majorHAnsi" w:hAnsiTheme="majorHAnsi" w:cs="Arial"/>
          <w:sz w:val="24"/>
          <w:szCs w:val="24"/>
          <w:lang w:val="it-IT"/>
        </w:rPr>
        <w:t>realisasi</w:t>
      </w:r>
      <w:r w:rsidRPr="00C5281C">
        <w:rPr>
          <w:rFonts w:asciiTheme="majorHAnsi" w:hAnsiTheme="majorHAnsi" w:cs="Arial"/>
          <w:sz w:val="24"/>
          <w:szCs w:val="24"/>
          <w:lang w:val="id-ID"/>
        </w:rPr>
        <w:t xml:space="preserve">kan keuangannya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33.612.000</w:t>
      </w:r>
      <w:r w:rsidRPr="00C5281C">
        <w:rPr>
          <w:rFonts w:asciiTheme="majorHAnsi" w:hAnsiTheme="majorHAnsi" w:cs="Arial"/>
          <w:sz w:val="24"/>
          <w:szCs w:val="24"/>
        </w:rPr>
        <w:t xml:space="preserve">,- atau </w:t>
      </w:r>
      <w:r w:rsidRPr="00C5281C">
        <w:rPr>
          <w:rFonts w:asciiTheme="majorHAnsi" w:hAnsiTheme="majorHAnsi" w:cs="Arial"/>
          <w:sz w:val="24"/>
          <w:szCs w:val="24"/>
          <w:lang w:val="it-IT"/>
        </w:rPr>
        <w:t>(</w:t>
      </w:r>
      <w:r w:rsidRPr="00C5281C">
        <w:rPr>
          <w:rFonts w:asciiTheme="majorHAnsi" w:hAnsiTheme="majorHAnsi" w:cs="Arial"/>
          <w:sz w:val="24"/>
          <w:szCs w:val="24"/>
          <w:lang w:val="id-ID"/>
        </w:rPr>
        <w:t>89,43</w:t>
      </w:r>
      <w:r w:rsidRPr="00C5281C">
        <w:rPr>
          <w:rFonts w:asciiTheme="majorHAnsi" w:hAnsiTheme="majorHAnsi" w:cs="Arial"/>
          <w:sz w:val="24"/>
          <w:szCs w:val="24"/>
          <w:lang w:val="it-IT"/>
        </w:rPr>
        <w:t xml:space="preserve">%), </w:t>
      </w:r>
      <w:r w:rsidRPr="00C5281C">
        <w:rPr>
          <w:rFonts w:asciiTheme="majorHAnsi" w:hAnsiTheme="majorHAnsi" w:cs="Arial"/>
          <w:sz w:val="24"/>
          <w:szCs w:val="24"/>
          <w:lang w:val="id-ID"/>
        </w:rPr>
        <w:t xml:space="preserve">dan </w:t>
      </w:r>
      <w:r w:rsidRPr="00C5281C">
        <w:rPr>
          <w:rFonts w:asciiTheme="majorHAnsi" w:hAnsiTheme="majorHAnsi" w:cs="Arial"/>
          <w:sz w:val="24"/>
          <w:szCs w:val="24"/>
          <w:lang w:val="it-IT"/>
        </w:rPr>
        <w:t xml:space="preserve">realisasi fisik </w:t>
      </w:r>
      <w:r w:rsidRPr="00C5281C">
        <w:rPr>
          <w:rFonts w:asciiTheme="majorHAnsi" w:hAnsiTheme="majorHAnsi" w:cs="Arial"/>
          <w:sz w:val="24"/>
          <w:szCs w:val="24"/>
          <w:lang w:val="id-ID"/>
        </w:rPr>
        <w:t>tercapai</w:t>
      </w:r>
      <w:r w:rsidRPr="00C5281C">
        <w:rPr>
          <w:rFonts w:asciiTheme="majorHAnsi" w:hAnsiTheme="majorHAnsi" w:cs="Arial"/>
          <w:sz w:val="24"/>
          <w:szCs w:val="24"/>
          <w:lang w:val="it-IT"/>
        </w:rPr>
        <w:t xml:space="preserve"> 100%. Kurangnya realisasi keuangan kegiatan ini dibawah 95% adalah sisa anggaran pada belanja honorarium tenaga ahli/Instruktur/narasumber, Belanja Bantuan Transportasi </w:t>
      </w:r>
      <w:r w:rsidRPr="00C5281C">
        <w:rPr>
          <w:rFonts w:asciiTheme="majorHAnsi" w:hAnsiTheme="majorHAnsi" w:cs="Arial"/>
          <w:sz w:val="24"/>
          <w:szCs w:val="24"/>
          <w:lang w:val="id-ID"/>
        </w:rPr>
        <w:t xml:space="preserve">Narasumber </w:t>
      </w:r>
      <w:r w:rsidRPr="00C5281C">
        <w:rPr>
          <w:rFonts w:asciiTheme="majorHAnsi" w:hAnsiTheme="majorHAnsi" w:cs="Arial"/>
          <w:sz w:val="24"/>
          <w:szCs w:val="24"/>
          <w:lang w:val="it-IT"/>
        </w:rPr>
        <w:t>di dalam pelaksanaan kegiatan yang tidak mungkin</w:t>
      </w:r>
      <w:r w:rsidRPr="00C5281C">
        <w:rPr>
          <w:rFonts w:asciiTheme="majorHAnsi" w:hAnsiTheme="majorHAnsi" w:cs="Arial"/>
          <w:sz w:val="24"/>
          <w:szCs w:val="24"/>
          <w:lang w:val="id-ID"/>
        </w:rPr>
        <w:t xml:space="preserve"> direalisasikan</w:t>
      </w:r>
      <w:r w:rsidRPr="00C5281C">
        <w:rPr>
          <w:rFonts w:asciiTheme="majorHAnsi" w:hAnsiTheme="majorHAnsi" w:cs="Arial"/>
          <w:sz w:val="24"/>
          <w:szCs w:val="24"/>
          <w:lang w:val="it-IT"/>
        </w:rPr>
        <w:t>.</w:t>
      </w:r>
    </w:p>
    <w:p w:rsidR="00E9354F" w:rsidRPr="00C5281C" w:rsidRDefault="00E9354F" w:rsidP="00E9354F">
      <w:pPr>
        <w:spacing w:before="120" w:after="120" w:line="360" w:lineRule="auto"/>
        <w:ind w:left="851"/>
        <w:contextualSpacing/>
        <w:jc w:val="both"/>
        <w:rPr>
          <w:rFonts w:asciiTheme="majorHAnsi" w:hAnsiTheme="majorHAnsi"/>
          <w:sz w:val="24"/>
          <w:szCs w:val="24"/>
        </w:rPr>
      </w:pPr>
      <w:r w:rsidRPr="00C5281C">
        <w:rPr>
          <w:rFonts w:asciiTheme="majorHAnsi" w:hAnsiTheme="majorHAnsi" w:cs="Arial"/>
          <w:sz w:val="24"/>
          <w:szCs w:val="24"/>
          <w:lang w:val="it-IT"/>
        </w:rPr>
        <w:t xml:space="preserve">Adapun maksud dan tujuan dari kegiatan </w:t>
      </w:r>
      <w:r w:rsidRPr="00C5281C">
        <w:rPr>
          <w:rFonts w:asciiTheme="majorHAnsi" w:hAnsiTheme="majorHAnsi" w:cs="Arial"/>
          <w:sz w:val="24"/>
          <w:szCs w:val="24"/>
          <w:lang w:val="id-ID"/>
        </w:rPr>
        <w:t>Pertemuan Strategi Promosi Peluang Investasi ini adalah pertemuan DPM &amp; PTSP Provinsi dengan DPM &amp; PTSP Kabupaten/Kota se Sumatera Barat yang menghadirkan Narasumber dari BKPM RI terkait bagaimana koordinasi, sinkronisasi dan sinergitas antara BKPM RI dengan DPM &amp; PTSP Provinsi  dan DPM &amp; PTSP Kabupaten/Kota se Sumatera Barat, membahas berbagai permasalahan dan solusi terkait investasi di Sumatera Barat serta strategi promosi yang tepat sesuai dengan kondisi setiap daerah di Sumatera Barat.</w:t>
      </w:r>
    </w:p>
    <w:p w:rsidR="00E9354F" w:rsidRPr="00C5281C" w:rsidRDefault="00E9354F" w:rsidP="00E9354F">
      <w:pPr>
        <w:tabs>
          <w:tab w:val="left" w:pos="880"/>
          <w:tab w:val="left" w:pos="2200"/>
        </w:tabs>
        <w:snapToGrid w:val="0"/>
        <w:spacing w:before="120" w:after="120" w:line="360" w:lineRule="auto"/>
        <w:ind w:left="851"/>
        <w:jc w:val="both"/>
        <w:rPr>
          <w:rFonts w:asciiTheme="majorHAnsi" w:hAnsiTheme="majorHAnsi"/>
          <w:sz w:val="24"/>
          <w:szCs w:val="24"/>
        </w:rPr>
      </w:pPr>
      <w:r w:rsidRPr="00C5281C">
        <w:rPr>
          <w:rFonts w:asciiTheme="majorHAnsi" w:hAnsiTheme="majorHAnsi" w:cs="Arial"/>
          <w:sz w:val="24"/>
          <w:szCs w:val="24"/>
          <w:lang w:val="it-IT"/>
        </w:rPr>
        <w:t xml:space="preserve">Keluaran dari pelaksanaan kegiatan ini adalah </w:t>
      </w:r>
      <w:r w:rsidRPr="00C5281C">
        <w:rPr>
          <w:rFonts w:asciiTheme="majorHAnsi" w:hAnsiTheme="majorHAnsi" w:cs="Arial"/>
          <w:sz w:val="24"/>
          <w:szCs w:val="24"/>
          <w:lang w:val="id-ID"/>
        </w:rPr>
        <w:t>terlaksananya  sosialisasi kegiatan ke Kab/kota, antara lain :</w:t>
      </w:r>
    </w:p>
    <w:p w:rsidR="00E9354F" w:rsidRPr="00C5281C" w:rsidRDefault="00E9354F" w:rsidP="00E9354F">
      <w:pPr>
        <w:pStyle w:val="ListParagraph"/>
        <w:numPr>
          <w:ilvl w:val="0"/>
          <w:numId w:val="44"/>
        </w:numPr>
        <w:tabs>
          <w:tab w:val="left" w:pos="880"/>
          <w:tab w:val="left" w:pos="1276"/>
          <w:tab w:val="left" w:pos="2200"/>
        </w:tabs>
        <w:overflowPunct/>
        <w:autoSpaceDE/>
        <w:autoSpaceDN/>
        <w:adjustRightInd/>
        <w:snapToGrid w:val="0"/>
        <w:spacing w:before="120" w:after="120" w:line="360" w:lineRule="auto"/>
        <w:ind w:left="1701" w:hanging="850"/>
        <w:jc w:val="both"/>
        <w:textAlignment w:val="auto"/>
        <w:rPr>
          <w:rFonts w:asciiTheme="majorHAnsi" w:hAnsiTheme="majorHAnsi"/>
          <w:sz w:val="24"/>
          <w:szCs w:val="24"/>
        </w:rPr>
      </w:pPr>
      <w:r w:rsidRPr="00C5281C">
        <w:rPr>
          <w:rFonts w:asciiTheme="majorHAnsi" w:hAnsiTheme="majorHAnsi"/>
          <w:sz w:val="24"/>
          <w:szCs w:val="24"/>
          <w:lang w:val="id-ID"/>
        </w:rPr>
        <w:lastRenderedPageBreak/>
        <w:t>Kab. Pesisir Selatan tgl. 14 s.d 15 Mei  2019</w:t>
      </w:r>
    </w:p>
    <w:p w:rsidR="00E9354F" w:rsidRPr="00C5281C" w:rsidRDefault="00E9354F" w:rsidP="00E9354F">
      <w:pPr>
        <w:pStyle w:val="ListParagraph"/>
        <w:numPr>
          <w:ilvl w:val="0"/>
          <w:numId w:val="44"/>
        </w:numPr>
        <w:tabs>
          <w:tab w:val="left" w:pos="880"/>
          <w:tab w:val="left" w:pos="1276"/>
          <w:tab w:val="left" w:pos="2200"/>
        </w:tabs>
        <w:overflowPunct/>
        <w:autoSpaceDE/>
        <w:autoSpaceDN/>
        <w:adjustRightInd/>
        <w:snapToGrid w:val="0"/>
        <w:spacing w:before="120" w:after="120" w:line="360" w:lineRule="auto"/>
        <w:ind w:left="1701" w:hanging="850"/>
        <w:jc w:val="both"/>
        <w:textAlignment w:val="auto"/>
        <w:rPr>
          <w:rFonts w:asciiTheme="majorHAnsi" w:hAnsiTheme="majorHAnsi"/>
          <w:sz w:val="24"/>
          <w:szCs w:val="24"/>
        </w:rPr>
      </w:pPr>
      <w:r w:rsidRPr="00C5281C">
        <w:rPr>
          <w:rFonts w:asciiTheme="majorHAnsi" w:hAnsiTheme="majorHAnsi"/>
          <w:sz w:val="24"/>
          <w:szCs w:val="24"/>
          <w:lang w:val="id-ID"/>
        </w:rPr>
        <w:t>Kab. Sijunjung tgl. 21 s.d 22 Mei  2019</w:t>
      </w:r>
    </w:p>
    <w:p w:rsidR="00E9354F" w:rsidRPr="00C5281C" w:rsidRDefault="00E9354F" w:rsidP="00E9354F">
      <w:pPr>
        <w:pStyle w:val="ListParagraph"/>
        <w:numPr>
          <w:ilvl w:val="0"/>
          <w:numId w:val="44"/>
        </w:numPr>
        <w:tabs>
          <w:tab w:val="left" w:pos="880"/>
          <w:tab w:val="left" w:pos="1276"/>
          <w:tab w:val="left" w:pos="2200"/>
        </w:tabs>
        <w:overflowPunct/>
        <w:autoSpaceDE/>
        <w:autoSpaceDN/>
        <w:adjustRightInd/>
        <w:snapToGrid w:val="0"/>
        <w:spacing w:before="120" w:after="120" w:line="360" w:lineRule="auto"/>
        <w:ind w:left="1701" w:hanging="850"/>
        <w:jc w:val="both"/>
        <w:textAlignment w:val="auto"/>
        <w:rPr>
          <w:rFonts w:asciiTheme="majorHAnsi" w:hAnsiTheme="majorHAnsi"/>
          <w:sz w:val="24"/>
          <w:szCs w:val="24"/>
        </w:rPr>
      </w:pPr>
      <w:r w:rsidRPr="00C5281C">
        <w:rPr>
          <w:rFonts w:asciiTheme="majorHAnsi" w:hAnsiTheme="majorHAnsi"/>
          <w:sz w:val="24"/>
          <w:szCs w:val="24"/>
          <w:lang w:val="id-ID"/>
        </w:rPr>
        <w:t>Kab. 50 Kota tgl. 22 s.d 23 Agustus 2019</w:t>
      </w:r>
    </w:p>
    <w:p w:rsidR="00E9354F" w:rsidRPr="00C5281C" w:rsidRDefault="00E9354F" w:rsidP="00E9354F">
      <w:pPr>
        <w:pStyle w:val="ListParagraph"/>
        <w:numPr>
          <w:ilvl w:val="0"/>
          <w:numId w:val="44"/>
        </w:numPr>
        <w:tabs>
          <w:tab w:val="left" w:pos="880"/>
          <w:tab w:val="left" w:pos="1276"/>
          <w:tab w:val="left" w:pos="2200"/>
        </w:tabs>
        <w:overflowPunct/>
        <w:autoSpaceDE/>
        <w:autoSpaceDN/>
        <w:adjustRightInd/>
        <w:snapToGrid w:val="0"/>
        <w:spacing w:before="120" w:after="120" w:line="360" w:lineRule="auto"/>
        <w:ind w:left="1701" w:hanging="850"/>
        <w:jc w:val="both"/>
        <w:textAlignment w:val="auto"/>
        <w:rPr>
          <w:rFonts w:asciiTheme="majorHAnsi" w:hAnsiTheme="majorHAnsi"/>
          <w:sz w:val="24"/>
          <w:szCs w:val="24"/>
        </w:rPr>
      </w:pPr>
      <w:r w:rsidRPr="00C5281C">
        <w:rPr>
          <w:rFonts w:asciiTheme="majorHAnsi" w:hAnsiTheme="majorHAnsi"/>
          <w:sz w:val="24"/>
          <w:szCs w:val="24"/>
          <w:lang w:val="id-ID"/>
        </w:rPr>
        <w:t>Kab. Agam tgl. 27 s.d 28 Agustus 2019</w:t>
      </w:r>
    </w:p>
    <w:p w:rsidR="00E9354F" w:rsidRPr="00C5281C" w:rsidRDefault="00E9354F" w:rsidP="00E9354F">
      <w:pPr>
        <w:pStyle w:val="ListParagraph"/>
        <w:numPr>
          <w:ilvl w:val="0"/>
          <w:numId w:val="44"/>
        </w:numPr>
        <w:tabs>
          <w:tab w:val="left" w:pos="880"/>
          <w:tab w:val="left" w:pos="1276"/>
          <w:tab w:val="left" w:pos="1701"/>
        </w:tabs>
        <w:overflowPunct/>
        <w:autoSpaceDE/>
        <w:autoSpaceDN/>
        <w:adjustRightInd/>
        <w:snapToGrid w:val="0"/>
        <w:spacing w:before="120" w:after="120" w:line="360" w:lineRule="auto"/>
        <w:ind w:left="426" w:firstLine="425"/>
        <w:jc w:val="both"/>
        <w:textAlignment w:val="auto"/>
        <w:rPr>
          <w:rFonts w:asciiTheme="majorHAnsi" w:hAnsiTheme="majorHAnsi" w:cs="Arial"/>
          <w:b/>
          <w:sz w:val="24"/>
          <w:szCs w:val="24"/>
          <w:lang w:val="id-ID"/>
        </w:rPr>
      </w:pPr>
      <w:r w:rsidRPr="00C5281C">
        <w:rPr>
          <w:rFonts w:asciiTheme="majorHAnsi" w:hAnsiTheme="majorHAnsi"/>
          <w:sz w:val="24"/>
          <w:szCs w:val="24"/>
          <w:lang w:val="id-ID"/>
        </w:rPr>
        <w:t>Kab. Padang Pariaman tgl. 11 September 2019</w:t>
      </w:r>
    </w:p>
    <w:p w:rsidR="00E9354F" w:rsidRPr="00C5281C" w:rsidRDefault="00E9354F" w:rsidP="00E9354F">
      <w:pPr>
        <w:pStyle w:val="ListParagraph"/>
        <w:numPr>
          <w:ilvl w:val="4"/>
          <w:numId w:val="18"/>
        </w:numPr>
        <w:tabs>
          <w:tab w:val="clear" w:pos="1800"/>
          <w:tab w:val="left" w:pos="426"/>
          <w:tab w:val="num" w:pos="851"/>
          <w:tab w:val="left" w:pos="1134"/>
        </w:tabs>
        <w:overflowPunct/>
        <w:autoSpaceDE/>
        <w:autoSpaceDN/>
        <w:adjustRightInd/>
        <w:spacing w:before="120" w:after="120" w:line="360" w:lineRule="auto"/>
        <w:ind w:left="850" w:hanging="425"/>
        <w:jc w:val="both"/>
        <w:textAlignment w:val="auto"/>
        <w:rPr>
          <w:rFonts w:asciiTheme="majorHAnsi" w:hAnsiTheme="majorHAnsi" w:cs="Arial"/>
          <w:b/>
          <w:color w:val="FF0000"/>
          <w:sz w:val="24"/>
          <w:szCs w:val="24"/>
          <w:lang w:val="it-IT"/>
        </w:rPr>
      </w:pPr>
      <w:r w:rsidRPr="00C5281C">
        <w:rPr>
          <w:rFonts w:asciiTheme="majorHAnsi" w:hAnsiTheme="majorHAnsi" w:cs="Arial"/>
          <w:b/>
          <w:sz w:val="24"/>
          <w:szCs w:val="24"/>
          <w:lang w:val="id-ID"/>
        </w:rPr>
        <w:t xml:space="preserve">Forum Investasi Sumatera Barat, </w:t>
      </w:r>
      <w:r w:rsidRPr="00C5281C">
        <w:rPr>
          <w:rFonts w:asciiTheme="majorHAnsi" w:hAnsiTheme="majorHAnsi" w:cs="Arial"/>
          <w:sz w:val="24"/>
          <w:szCs w:val="24"/>
          <w:lang w:val="it-IT"/>
        </w:rPr>
        <w:t xml:space="preserve">mendapat </w:t>
      </w:r>
      <w:r w:rsidRPr="00C5281C">
        <w:rPr>
          <w:rFonts w:asciiTheme="majorHAnsi" w:hAnsiTheme="majorHAnsi" w:cs="Arial"/>
          <w:sz w:val="24"/>
          <w:szCs w:val="24"/>
          <w:lang w:val="id-ID"/>
        </w:rPr>
        <w:t xml:space="preserve">dukungan anggaran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115.301.800</w:t>
      </w:r>
      <w:r w:rsidRPr="00C5281C">
        <w:rPr>
          <w:rFonts w:asciiTheme="majorHAnsi" w:hAnsiTheme="majorHAnsi" w:cs="Arial"/>
          <w:sz w:val="24"/>
          <w:szCs w:val="24"/>
          <w:lang w:val="it-IT"/>
        </w:rPr>
        <w:t xml:space="preserve">,- </w:t>
      </w:r>
      <w:r w:rsidRPr="00C5281C">
        <w:rPr>
          <w:rFonts w:asciiTheme="majorHAnsi" w:hAnsiTheme="majorHAnsi" w:cs="Arial"/>
          <w:sz w:val="24"/>
          <w:szCs w:val="24"/>
          <w:lang w:val="id-ID"/>
        </w:rPr>
        <w:t>dan dapat di</w:t>
      </w:r>
      <w:r w:rsidRPr="00C5281C">
        <w:rPr>
          <w:rFonts w:asciiTheme="majorHAnsi" w:hAnsiTheme="majorHAnsi" w:cs="Arial"/>
          <w:sz w:val="24"/>
          <w:szCs w:val="24"/>
          <w:lang w:val="it-IT"/>
        </w:rPr>
        <w:t>realisasi</w:t>
      </w:r>
      <w:r w:rsidRPr="00C5281C">
        <w:rPr>
          <w:rFonts w:asciiTheme="majorHAnsi" w:hAnsiTheme="majorHAnsi" w:cs="Arial"/>
          <w:sz w:val="24"/>
          <w:szCs w:val="24"/>
          <w:lang w:val="id-ID"/>
        </w:rPr>
        <w:t xml:space="preserve">kan keuangannya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102.808.450</w:t>
      </w:r>
      <w:r w:rsidRPr="00C5281C">
        <w:rPr>
          <w:rFonts w:asciiTheme="majorHAnsi" w:hAnsiTheme="majorHAnsi" w:cs="Arial"/>
          <w:sz w:val="24"/>
          <w:szCs w:val="24"/>
        </w:rPr>
        <w:t xml:space="preserve">,- atau </w:t>
      </w:r>
      <w:r w:rsidRPr="00C5281C">
        <w:rPr>
          <w:rFonts w:asciiTheme="majorHAnsi" w:hAnsiTheme="majorHAnsi" w:cs="Arial"/>
          <w:sz w:val="24"/>
          <w:szCs w:val="24"/>
          <w:lang w:val="it-IT"/>
        </w:rPr>
        <w:t>(</w:t>
      </w:r>
      <w:r w:rsidRPr="00C5281C">
        <w:rPr>
          <w:rFonts w:asciiTheme="majorHAnsi" w:hAnsiTheme="majorHAnsi" w:cs="Arial"/>
          <w:sz w:val="24"/>
          <w:szCs w:val="24"/>
          <w:lang w:val="id-ID"/>
        </w:rPr>
        <w:t>89,16</w:t>
      </w:r>
      <w:r w:rsidRPr="00C5281C">
        <w:rPr>
          <w:rFonts w:asciiTheme="majorHAnsi" w:hAnsiTheme="majorHAnsi" w:cs="Arial"/>
          <w:sz w:val="24"/>
          <w:szCs w:val="24"/>
          <w:lang w:val="it-IT"/>
        </w:rPr>
        <w:t xml:space="preserve">%), </w:t>
      </w:r>
      <w:r w:rsidRPr="00C5281C">
        <w:rPr>
          <w:rFonts w:asciiTheme="majorHAnsi" w:hAnsiTheme="majorHAnsi" w:cs="Arial"/>
          <w:sz w:val="24"/>
          <w:szCs w:val="24"/>
          <w:lang w:val="id-ID"/>
        </w:rPr>
        <w:t xml:space="preserve">dan </w:t>
      </w:r>
      <w:r w:rsidRPr="00C5281C">
        <w:rPr>
          <w:rFonts w:asciiTheme="majorHAnsi" w:hAnsiTheme="majorHAnsi" w:cs="Arial"/>
          <w:sz w:val="24"/>
          <w:szCs w:val="24"/>
          <w:lang w:val="it-IT"/>
        </w:rPr>
        <w:t xml:space="preserve">realisasi fisik </w:t>
      </w:r>
      <w:r w:rsidRPr="00C5281C">
        <w:rPr>
          <w:rFonts w:asciiTheme="majorHAnsi" w:hAnsiTheme="majorHAnsi" w:cs="Arial"/>
          <w:sz w:val="24"/>
          <w:szCs w:val="24"/>
          <w:lang w:val="id-ID"/>
        </w:rPr>
        <w:t>tercapai</w:t>
      </w:r>
      <w:r w:rsidRPr="00C5281C">
        <w:rPr>
          <w:rFonts w:asciiTheme="majorHAnsi" w:hAnsiTheme="majorHAnsi" w:cs="Arial"/>
          <w:sz w:val="24"/>
          <w:szCs w:val="24"/>
          <w:lang w:val="it-IT"/>
        </w:rPr>
        <w:t xml:space="preserve"> 100%. Kurangnya realisasi keuangan kegiatan ini dibawah 95% adalah sisa anggaran pada belanja honorarium tenaga ahli/Instruktur/narasumber, Belanja Bantuan Transportasi </w:t>
      </w:r>
      <w:r w:rsidRPr="00C5281C">
        <w:rPr>
          <w:rFonts w:asciiTheme="majorHAnsi" w:hAnsiTheme="majorHAnsi" w:cs="Arial"/>
          <w:sz w:val="24"/>
          <w:szCs w:val="24"/>
          <w:lang w:val="id-ID"/>
        </w:rPr>
        <w:t xml:space="preserve">Narasumber  </w:t>
      </w:r>
      <w:r w:rsidRPr="00C5281C">
        <w:rPr>
          <w:rFonts w:asciiTheme="majorHAnsi" w:hAnsiTheme="majorHAnsi" w:cs="Arial"/>
          <w:sz w:val="24"/>
          <w:szCs w:val="24"/>
          <w:lang w:val="it-IT"/>
        </w:rPr>
        <w:t>di dalam pelaksanaan kegiatan yang tidak mungkin</w:t>
      </w:r>
      <w:r w:rsidRPr="00C5281C">
        <w:rPr>
          <w:rFonts w:asciiTheme="majorHAnsi" w:hAnsiTheme="majorHAnsi" w:cs="Arial"/>
          <w:sz w:val="24"/>
          <w:szCs w:val="24"/>
          <w:lang w:val="id-ID"/>
        </w:rPr>
        <w:t xml:space="preserve"> direalisasikan</w:t>
      </w:r>
      <w:r w:rsidRPr="00C5281C">
        <w:rPr>
          <w:rFonts w:asciiTheme="majorHAnsi" w:hAnsiTheme="majorHAnsi" w:cs="Arial"/>
          <w:sz w:val="24"/>
          <w:szCs w:val="24"/>
          <w:lang w:val="it-IT"/>
        </w:rPr>
        <w:t>.</w:t>
      </w:r>
    </w:p>
    <w:p w:rsidR="00E9354F" w:rsidRPr="00C5281C" w:rsidRDefault="00E9354F" w:rsidP="00E9354F">
      <w:pPr>
        <w:pStyle w:val="ListParagraph"/>
        <w:numPr>
          <w:ilvl w:val="0"/>
          <w:numId w:val="48"/>
        </w:numPr>
        <w:overflowPunct/>
        <w:autoSpaceDE/>
        <w:autoSpaceDN/>
        <w:adjustRightInd/>
        <w:spacing w:before="120" w:after="120" w:line="360" w:lineRule="auto"/>
        <w:ind w:left="1276" w:hanging="425"/>
        <w:jc w:val="both"/>
        <w:textAlignment w:val="auto"/>
        <w:rPr>
          <w:rFonts w:asciiTheme="majorHAnsi" w:hAnsiTheme="majorHAnsi" w:cstheme="minorHAnsi"/>
          <w:sz w:val="24"/>
          <w:szCs w:val="24"/>
        </w:rPr>
      </w:pPr>
      <w:r w:rsidRPr="00C5281C">
        <w:rPr>
          <w:rFonts w:asciiTheme="majorHAnsi" w:hAnsiTheme="majorHAnsi" w:cstheme="minorHAnsi"/>
          <w:sz w:val="24"/>
          <w:szCs w:val="24"/>
        </w:rPr>
        <w:t xml:space="preserve">Maksud dari kegiatan Forum Investasi Sumatera </w:t>
      </w:r>
      <w:proofErr w:type="gramStart"/>
      <w:r w:rsidRPr="00C5281C">
        <w:rPr>
          <w:rFonts w:asciiTheme="majorHAnsi" w:hAnsiTheme="majorHAnsi" w:cstheme="minorHAnsi"/>
          <w:sz w:val="24"/>
          <w:szCs w:val="24"/>
        </w:rPr>
        <w:t>Barat  yaitu</w:t>
      </w:r>
      <w:proofErr w:type="gramEnd"/>
      <w:r w:rsidRPr="00C5281C">
        <w:rPr>
          <w:rFonts w:asciiTheme="majorHAnsi" w:hAnsiTheme="majorHAnsi" w:cstheme="minorHAnsi"/>
          <w:sz w:val="24"/>
          <w:szCs w:val="24"/>
        </w:rPr>
        <w:t xml:space="preserve"> sebagai wujud tanggung DPM &amp; PTSP Provinsi Sumatera Barat untuk menyelesaian permasalahan investasi sesuai dengan Peraturan Kepala BKPM RI Nomor 14 tahun 2017 tentang Pedoman dan Tata Cara Pengendalian Pelaksanaan Penanaman Modal  dan juga akhirnya akan menciptakan iklim investasi yang kondusif di Sumatera Barat dan dapat membantu para investor agar dapat merealisasikan proyeknya dengan lancar dan aman tanpa ada hambatan yang berarti.</w:t>
      </w:r>
    </w:p>
    <w:p w:rsidR="00E9354F" w:rsidRPr="00C5281C" w:rsidRDefault="00E9354F" w:rsidP="00E9354F">
      <w:pPr>
        <w:pStyle w:val="ListParagraph"/>
        <w:numPr>
          <w:ilvl w:val="0"/>
          <w:numId w:val="48"/>
        </w:numPr>
        <w:overflowPunct/>
        <w:autoSpaceDE/>
        <w:autoSpaceDN/>
        <w:adjustRightInd/>
        <w:spacing w:before="120" w:after="120" w:line="360" w:lineRule="auto"/>
        <w:ind w:left="1276" w:hanging="425"/>
        <w:jc w:val="both"/>
        <w:textAlignment w:val="auto"/>
        <w:rPr>
          <w:rFonts w:asciiTheme="majorHAnsi" w:hAnsiTheme="majorHAnsi" w:cstheme="minorHAnsi"/>
          <w:sz w:val="24"/>
          <w:szCs w:val="24"/>
        </w:rPr>
      </w:pPr>
      <w:r w:rsidRPr="00C5281C">
        <w:rPr>
          <w:rFonts w:asciiTheme="majorHAnsi" w:hAnsiTheme="majorHAnsi" w:cstheme="minorHAnsi"/>
          <w:sz w:val="24"/>
          <w:szCs w:val="24"/>
        </w:rPr>
        <w:t xml:space="preserve">Tujuan </w:t>
      </w:r>
      <w:r w:rsidRPr="00C5281C">
        <w:rPr>
          <w:rFonts w:asciiTheme="majorHAnsi" w:hAnsiTheme="majorHAnsi" w:cstheme="minorHAnsi"/>
          <w:sz w:val="24"/>
          <w:szCs w:val="24"/>
          <w:lang w:val="id-ID"/>
        </w:rPr>
        <w:t>k</w:t>
      </w:r>
      <w:r w:rsidRPr="00C5281C">
        <w:rPr>
          <w:rFonts w:asciiTheme="majorHAnsi" w:hAnsiTheme="majorHAnsi" w:cstheme="minorHAnsi"/>
          <w:sz w:val="24"/>
          <w:szCs w:val="24"/>
        </w:rPr>
        <w:t>egiatan adalah untuk mengakomodir segala permasalahan yang dihadapi dihadapi oleh Perusahaan, DPM &amp; PSTP Provinsi, Kab/Kota dalam menghadapi permasalahan investasi dan sebagainya untuk dicarikan solusi pemecahannya.</w:t>
      </w:r>
    </w:p>
    <w:p w:rsidR="00E9354F" w:rsidRPr="00C5281C" w:rsidRDefault="00E9354F" w:rsidP="00E9354F">
      <w:pPr>
        <w:pStyle w:val="ListParagraph"/>
        <w:numPr>
          <w:ilvl w:val="0"/>
          <w:numId w:val="48"/>
        </w:numPr>
        <w:overflowPunct/>
        <w:autoSpaceDE/>
        <w:autoSpaceDN/>
        <w:adjustRightInd/>
        <w:spacing w:before="120" w:after="120" w:line="360" w:lineRule="auto"/>
        <w:ind w:left="1276" w:hanging="425"/>
        <w:jc w:val="both"/>
        <w:textAlignment w:val="auto"/>
        <w:rPr>
          <w:rFonts w:asciiTheme="majorHAnsi" w:hAnsiTheme="majorHAnsi" w:cstheme="minorHAnsi"/>
          <w:sz w:val="24"/>
          <w:szCs w:val="24"/>
        </w:rPr>
      </w:pPr>
      <w:r w:rsidRPr="00C5281C">
        <w:rPr>
          <w:rFonts w:asciiTheme="majorHAnsi" w:hAnsiTheme="majorHAnsi" w:cstheme="minorHAnsi"/>
          <w:sz w:val="24"/>
          <w:szCs w:val="24"/>
          <w:lang w:val="id-ID"/>
        </w:rPr>
        <w:t>Hasil</w:t>
      </w:r>
      <w:r w:rsidRPr="00C5281C">
        <w:rPr>
          <w:rFonts w:asciiTheme="majorHAnsi" w:hAnsiTheme="majorHAnsi" w:cstheme="minorHAnsi"/>
          <w:sz w:val="24"/>
          <w:szCs w:val="24"/>
        </w:rPr>
        <w:t xml:space="preserve"> Penyelenggaraan Forum Investasi Sumatera </w:t>
      </w:r>
      <w:r w:rsidRPr="00C5281C">
        <w:rPr>
          <w:rFonts w:asciiTheme="majorHAnsi" w:hAnsiTheme="majorHAnsi" w:cstheme="minorHAnsi"/>
          <w:sz w:val="24"/>
          <w:szCs w:val="24"/>
          <w:lang w:val="id-ID"/>
        </w:rPr>
        <w:t>B</w:t>
      </w:r>
      <w:r w:rsidRPr="00C5281C">
        <w:rPr>
          <w:rFonts w:asciiTheme="majorHAnsi" w:hAnsiTheme="majorHAnsi" w:cstheme="minorHAnsi"/>
          <w:sz w:val="24"/>
          <w:szCs w:val="24"/>
        </w:rPr>
        <w:t>arat Tahun 20</w:t>
      </w:r>
      <w:r w:rsidRPr="00C5281C">
        <w:rPr>
          <w:rFonts w:asciiTheme="majorHAnsi" w:hAnsiTheme="majorHAnsi" w:cstheme="minorHAnsi"/>
          <w:sz w:val="24"/>
          <w:szCs w:val="24"/>
          <w:lang w:val="id-ID"/>
        </w:rPr>
        <w:t xml:space="preserve">19 </w:t>
      </w:r>
      <w:r w:rsidRPr="00C5281C">
        <w:rPr>
          <w:rFonts w:asciiTheme="majorHAnsi" w:hAnsiTheme="majorHAnsi" w:cstheme="minorHAnsi"/>
          <w:sz w:val="24"/>
          <w:szCs w:val="24"/>
        </w:rPr>
        <w:t xml:space="preserve">dengan tema </w:t>
      </w:r>
      <w:r w:rsidRPr="00C5281C">
        <w:rPr>
          <w:rFonts w:asciiTheme="majorHAnsi" w:hAnsiTheme="majorHAnsi" w:cstheme="minorHAnsi"/>
          <w:sz w:val="24"/>
          <w:szCs w:val="24"/>
          <w:lang w:val="id-ID"/>
        </w:rPr>
        <w:t xml:space="preserve">“ </w:t>
      </w:r>
      <w:r w:rsidRPr="00C5281C">
        <w:rPr>
          <w:rFonts w:asciiTheme="majorHAnsi" w:hAnsiTheme="majorHAnsi" w:cs="Calibri"/>
          <w:sz w:val="24"/>
          <w:szCs w:val="24"/>
        </w:rPr>
        <w:t xml:space="preserve">Peluang – peluang Investasi di sektor </w:t>
      </w:r>
      <w:r w:rsidRPr="00C5281C">
        <w:rPr>
          <w:rFonts w:asciiTheme="majorHAnsi" w:hAnsiTheme="majorHAnsi" w:cs="Calibri"/>
          <w:sz w:val="24"/>
          <w:szCs w:val="24"/>
        </w:rPr>
        <w:lastRenderedPageBreak/>
        <w:t xml:space="preserve">industri di Sumatera Barat ”,  </w:t>
      </w:r>
      <w:r w:rsidRPr="00C5281C">
        <w:rPr>
          <w:rFonts w:asciiTheme="majorHAnsi" w:hAnsiTheme="majorHAnsi" w:cstheme="minorHAnsi"/>
          <w:sz w:val="24"/>
          <w:szCs w:val="24"/>
        </w:rPr>
        <w:t xml:space="preserve">diperoleh rumusan sebagai </w:t>
      </w:r>
      <w:r w:rsidRPr="00C5281C">
        <w:rPr>
          <w:rFonts w:asciiTheme="majorHAnsi" w:hAnsiTheme="majorHAnsi" w:cstheme="minorHAnsi"/>
          <w:sz w:val="24"/>
          <w:szCs w:val="24"/>
          <w:lang w:val="id-ID"/>
        </w:rPr>
        <w:t>b</w:t>
      </w:r>
      <w:r w:rsidRPr="00C5281C">
        <w:rPr>
          <w:rFonts w:asciiTheme="majorHAnsi" w:hAnsiTheme="majorHAnsi" w:cstheme="minorHAnsi"/>
          <w:sz w:val="24"/>
          <w:szCs w:val="24"/>
        </w:rPr>
        <w:t>erikut :</w:t>
      </w:r>
    </w:p>
    <w:p w:rsidR="00E9354F" w:rsidRPr="00453D91" w:rsidRDefault="00E9354F" w:rsidP="00E9354F">
      <w:pPr>
        <w:pStyle w:val="ListParagraph"/>
        <w:numPr>
          <w:ilvl w:val="0"/>
          <w:numId w:val="55"/>
        </w:numPr>
        <w:overflowPunct/>
        <w:autoSpaceDE/>
        <w:autoSpaceDN/>
        <w:adjustRightInd/>
        <w:spacing w:before="120" w:after="120" w:line="360" w:lineRule="auto"/>
        <w:ind w:left="1701" w:hanging="425"/>
        <w:contextualSpacing/>
        <w:jc w:val="both"/>
        <w:textAlignment w:val="auto"/>
        <w:rPr>
          <w:rFonts w:asciiTheme="majorHAnsi" w:hAnsiTheme="majorHAnsi" w:cs="Calibri"/>
          <w:sz w:val="24"/>
          <w:szCs w:val="24"/>
          <w:lang w:val="id-ID"/>
        </w:rPr>
      </w:pPr>
      <w:r w:rsidRPr="00C5281C">
        <w:rPr>
          <w:rFonts w:asciiTheme="majorHAnsi" w:hAnsiTheme="majorHAnsi" w:cs="Calibri"/>
          <w:sz w:val="24"/>
          <w:szCs w:val="24"/>
        </w:rPr>
        <w:t xml:space="preserve">Perlunya prcepatan pelayanan perizinan dimana adanya perubahan sistim untuk </w:t>
      </w:r>
      <w:proofErr w:type="gramStart"/>
      <w:r w:rsidRPr="00C5281C">
        <w:rPr>
          <w:rFonts w:asciiTheme="majorHAnsi" w:hAnsiTheme="majorHAnsi" w:cs="Calibri"/>
          <w:sz w:val="24"/>
          <w:szCs w:val="24"/>
        </w:rPr>
        <w:t>mempercepat  pelayanan</w:t>
      </w:r>
      <w:proofErr w:type="gramEnd"/>
      <w:r w:rsidRPr="00C5281C">
        <w:rPr>
          <w:rFonts w:asciiTheme="majorHAnsi" w:hAnsiTheme="majorHAnsi" w:cs="Calibri"/>
          <w:sz w:val="24"/>
          <w:szCs w:val="24"/>
        </w:rPr>
        <w:t xml:space="preserve"> perizinan bagi investor, termasuk izin di sektor industri .</w:t>
      </w:r>
    </w:p>
    <w:p w:rsidR="00E9354F" w:rsidRPr="00453D91" w:rsidRDefault="00E9354F" w:rsidP="00E9354F">
      <w:pPr>
        <w:numPr>
          <w:ilvl w:val="0"/>
          <w:numId w:val="55"/>
        </w:numPr>
        <w:overflowPunct/>
        <w:autoSpaceDE/>
        <w:autoSpaceDN/>
        <w:adjustRightInd/>
        <w:spacing w:before="120" w:after="120" w:line="360" w:lineRule="auto"/>
        <w:ind w:left="1701" w:hanging="425"/>
        <w:jc w:val="both"/>
        <w:textAlignment w:val="auto"/>
        <w:rPr>
          <w:rFonts w:asciiTheme="majorHAnsi" w:hAnsiTheme="majorHAnsi" w:cs="Calibri"/>
          <w:sz w:val="24"/>
          <w:szCs w:val="24"/>
          <w:lang w:val="id-ID"/>
        </w:rPr>
      </w:pPr>
      <w:r w:rsidRPr="00453D91">
        <w:rPr>
          <w:rFonts w:asciiTheme="majorHAnsi" w:hAnsiTheme="majorHAnsi" w:cs="Calibri"/>
          <w:sz w:val="24"/>
          <w:szCs w:val="24"/>
        </w:rPr>
        <w:t>Perlunya membuat forum yang mempertemukan calon investor dan pelaku usaha.</w:t>
      </w:r>
    </w:p>
    <w:p w:rsidR="00E9354F" w:rsidRPr="00453D91" w:rsidRDefault="00E9354F" w:rsidP="00E9354F">
      <w:pPr>
        <w:numPr>
          <w:ilvl w:val="0"/>
          <w:numId w:val="55"/>
        </w:numPr>
        <w:overflowPunct/>
        <w:autoSpaceDE/>
        <w:autoSpaceDN/>
        <w:adjustRightInd/>
        <w:spacing w:before="120" w:after="120" w:line="360" w:lineRule="auto"/>
        <w:ind w:left="1701" w:hanging="425"/>
        <w:jc w:val="both"/>
        <w:textAlignment w:val="auto"/>
        <w:rPr>
          <w:rFonts w:asciiTheme="majorHAnsi" w:hAnsiTheme="majorHAnsi" w:cs="Calibri"/>
          <w:sz w:val="24"/>
          <w:szCs w:val="24"/>
          <w:lang w:val="id-ID"/>
        </w:rPr>
      </w:pPr>
      <w:r w:rsidRPr="00453D91">
        <w:rPr>
          <w:rFonts w:asciiTheme="majorHAnsi" w:hAnsiTheme="majorHAnsi" w:cs="Calibri"/>
          <w:sz w:val="24"/>
          <w:szCs w:val="24"/>
        </w:rPr>
        <w:t>Adanya permasalahan invesasi seperti permasalahan  perizinan, permasalahan lahan dan permasalahan yang berhubungan dengan deregulasi/kebijakan dapat diselesaikan dengan adanya Online Single Submission (OSS)</w:t>
      </w:r>
    </w:p>
    <w:p w:rsidR="00E9354F" w:rsidRPr="00453D91" w:rsidRDefault="00E9354F" w:rsidP="00E9354F">
      <w:pPr>
        <w:numPr>
          <w:ilvl w:val="0"/>
          <w:numId w:val="55"/>
        </w:numPr>
        <w:overflowPunct/>
        <w:autoSpaceDE/>
        <w:autoSpaceDN/>
        <w:adjustRightInd/>
        <w:spacing w:before="120" w:after="120" w:line="360" w:lineRule="auto"/>
        <w:ind w:left="1701" w:hanging="425"/>
        <w:jc w:val="both"/>
        <w:textAlignment w:val="auto"/>
        <w:rPr>
          <w:rFonts w:asciiTheme="majorHAnsi" w:hAnsiTheme="majorHAnsi" w:cs="Calibri"/>
          <w:sz w:val="24"/>
          <w:szCs w:val="24"/>
          <w:lang w:val="id-ID"/>
        </w:rPr>
      </w:pPr>
      <w:r w:rsidRPr="00453D91">
        <w:rPr>
          <w:rFonts w:asciiTheme="majorHAnsi" w:hAnsiTheme="majorHAnsi" w:cs="Calibri"/>
          <w:sz w:val="24"/>
          <w:szCs w:val="24"/>
        </w:rPr>
        <w:t xml:space="preserve">Harus adanya jaminan Pemerintah untuk pemasaran, hal ini di perlukan untuk penyemangat petani lebih bergairah.   </w:t>
      </w:r>
    </w:p>
    <w:p w:rsidR="00E9354F" w:rsidRPr="00453D91" w:rsidRDefault="00E9354F" w:rsidP="00E9354F">
      <w:pPr>
        <w:numPr>
          <w:ilvl w:val="0"/>
          <w:numId w:val="55"/>
        </w:numPr>
        <w:overflowPunct/>
        <w:autoSpaceDE/>
        <w:autoSpaceDN/>
        <w:adjustRightInd/>
        <w:spacing w:before="120" w:after="120" w:line="360" w:lineRule="auto"/>
        <w:ind w:left="1701" w:hanging="425"/>
        <w:jc w:val="both"/>
        <w:textAlignment w:val="auto"/>
        <w:rPr>
          <w:rFonts w:asciiTheme="majorHAnsi" w:hAnsiTheme="majorHAnsi" w:cs="Calibri"/>
          <w:sz w:val="24"/>
          <w:szCs w:val="24"/>
          <w:lang w:val="id-ID"/>
        </w:rPr>
      </w:pPr>
      <w:r w:rsidRPr="00453D91">
        <w:rPr>
          <w:rFonts w:asciiTheme="majorHAnsi" w:hAnsiTheme="majorHAnsi" w:cs="Calibri"/>
          <w:sz w:val="24"/>
          <w:szCs w:val="24"/>
        </w:rPr>
        <w:t>Sektor industri termasuk salah satu sektor yang memberikan kontribusi terhadap perekonomian.</w:t>
      </w:r>
    </w:p>
    <w:p w:rsidR="00E9354F" w:rsidRPr="00453D91" w:rsidRDefault="00E9354F" w:rsidP="00E9354F">
      <w:pPr>
        <w:pStyle w:val="ListParagraph"/>
        <w:numPr>
          <w:ilvl w:val="0"/>
          <w:numId w:val="58"/>
        </w:numPr>
        <w:tabs>
          <w:tab w:val="left" w:pos="851"/>
        </w:tabs>
        <w:overflowPunct/>
        <w:autoSpaceDE/>
        <w:autoSpaceDN/>
        <w:adjustRightInd/>
        <w:spacing w:before="120" w:after="120" w:line="360" w:lineRule="auto"/>
        <w:ind w:left="851" w:hanging="425"/>
        <w:jc w:val="both"/>
        <w:textAlignment w:val="auto"/>
        <w:rPr>
          <w:rFonts w:asciiTheme="majorHAnsi" w:hAnsiTheme="majorHAnsi" w:cs="Arial"/>
          <w:b/>
          <w:color w:val="FF0000"/>
          <w:sz w:val="24"/>
          <w:szCs w:val="24"/>
          <w:lang w:val="it-IT"/>
        </w:rPr>
      </w:pPr>
      <w:r w:rsidRPr="00453D91">
        <w:rPr>
          <w:rFonts w:asciiTheme="majorHAnsi" w:hAnsiTheme="majorHAnsi" w:cs="Arial"/>
          <w:b/>
          <w:sz w:val="24"/>
          <w:szCs w:val="24"/>
          <w:lang w:val="id-ID"/>
        </w:rPr>
        <w:t xml:space="preserve">Penyusunan Feasibility Study Proyek Investasi, </w:t>
      </w:r>
      <w:r w:rsidRPr="00453D91">
        <w:rPr>
          <w:rFonts w:asciiTheme="majorHAnsi" w:hAnsiTheme="majorHAnsi" w:cs="Arial"/>
          <w:sz w:val="24"/>
          <w:szCs w:val="24"/>
          <w:lang w:val="it-IT"/>
        </w:rPr>
        <w:t xml:space="preserve">mendapat </w:t>
      </w:r>
      <w:r w:rsidRPr="00453D91">
        <w:rPr>
          <w:rFonts w:asciiTheme="majorHAnsi" w:hAnsiTheme="majorHAnsi" w:cs="Arial"/>
          <w:sz w:val="24"/>
          <w:szCs w:val="24"/>
          <w:lang w:val="id-ID"/>
        </w:rPr>
        <w:t xml:space="preserve">dukungan anggaran </w:t>
      </w:r>
      <w:r w:rsidRPr="00453D91">
        <w:rPr>
          <w:rFonts w:asciiTheme="majorHAnsi" w:hAnsiTheme="majorHAnsi" w:cs="Arial"/>
          <w:sz w:val="24"/>
          <w:szCs w:val="24"/>
          <w:lang w:val="it-IT"/>
        </w:rPr>
        <w:t xml:space="preserve">sebesar Rp. </w:t>
      </w:r>
      <w:r w:rsidRPr="00453D91">
        <w:rPr>
          <w:rFonts w:asciiTheme="majorHAnsi" w:hAnsiTheme="majorHAnsi" w:cs="Arial"/>
          <w:sz w:val="24"/>
          <w:szCs w:val="24"/>
          <w:lang w:val="id-ID"/>
        </w:rPr>
        <w:t>165.672.000</w:t>
      </w:r>
      <w:r w:rsidRPr="00453D91">
        <w:rPr>
          <w:rFonts w:asciiTheme="majorHAnsi" w:hAnsiTheme="majorHAnsi" w:cs="Arial"/>
          <w:sz w:val="24"/>
          <w:szCs w:val="24"/>
          <w:lang w:val="it-IT"/>
        </w:rPr>
        <w:t xml:space="preserve">,- </w:t>
      </w:r>
      <w:r w:rsidRPr="00453D91">
        <w:rPr>
          <w:rFonts w:asciiTheme="majorHAnsi" w:hAnsiTheme="majorHAnsi" w:cs="Arial"/>
          <w:sz w:val="24"/>
          <w:szCs w:val="24"/>
          <w:lang w:val="id-ID"/>
        </w:rPr>
        <w:t>dan dapat di</w:t>
      </w:r>
      <w:r w:rsidRPr="00453D91">
        <w:rPr>
          <w:rFonts w:asciiTheme="majorHAnsi" w:hAnsiTheme="majorHAnsi" w:cs="Arial"/>
          <w:sz w:val="24"/>
          <w:szCs w:val="24"/>
          <w:lang w:val="it-IT"/>
        </w:rPr>
        <w:t>realisasi</w:t>
      </w:r>
      <w:r w:rsidRPr="00453D91">
        <w:rPr>
          <w:rFonts w:asciiTheme="majorHAnsi" w:hAnsiTheme="majorHAnsi" w:cs="Arial"/>
          <w:sz w:val="24"/>
          <w:szCs w:val="24"/>
          <w:lang w:val="id-ID"/>
        </w:rPr>
        <w:t xml:space="preserve">kan keuangannya </w:t>
      </w:r>
      <w:r w:rsidRPr="00453D91">
        <w:rPr>
          <w:rFonts w:asciiTheme="majorHAnsi" w:hAnsiTheme="majorHAnsi" w:cs="Arial"/>
          <w:sz w:val="24"/>
          <w:szCs w:val="24"/>
          <w:lang w:val="it-IT"/>
        </w:rPr>
        <w:t xml:space="preserve">sebesar Rp. </w:t>
      </w:r>
      <w:r w:rsidRPr="00453D91">
        <w:rPr>
          <w:rFonts w:asciiTheme="majorHAnsi" w:hAnsiTheme="majorHAnsi" w:cs="Arial"/>
          <w:sz w:val="24"/>
          <w:szCs w:val="24"/>
          <w:lang w:val="id-ID"/>
        </w:rPr>
        <w:t>163.170.870</w:t>
      </w:r>
      <w:r w:rsidRPr="00453D91">
        <w:rPr>
          <w:rFonts w:asciiTheme="majorHAnsi" w:hAnsiTheme="majorHAnsi" w:cs="Arial"/>
          <w:sz w:val="24"/>
          <w:szCs w:val="24"/>
        </w:rPr>
        <w:t xml:space="preserve">,- atau </w:t>
      </w:r>
      <w:r w:rsidRPr="00453D91">
        <w:rPr>
          <w:rFonts w:asciiTheme="majorHAnsi" w:hAnsiTheme="majorHAnsi" w:cs="Arial"/>
          <w:sz w:val="24"/>
          <w:szCs w:val="24"/>
          <w:lang w:val="it-IT"/>
        </w:rPr>
        <w:t>(</w:t>
      </w:r>
      <w:r w:rsidRPr="00453D91">
        <w:rPr>
          <w:rFonts w:asciiTheme="majorHAnsi" w:hAnsiTheme="majorHAnsi" w:cs="Arial"/>
          <w:sz w:val="24"/>
          <w:szCs w:val="24"/>
          <w:lang w:val="id-ID"/>
        </w:rPr>
        <w:t>98,49</w:t>
      </w:r>
      <w:r w:rsidRPr="00453D91">
        <w:rPr>
          <w:rFonts w:asciiTheme="majorHAnsi" w:hAnsiTheme="majorHAnsi" w:cs="Arial"/>
          <w:sz w:val="24"/>
          <w:szCs w:val="24"/>
          <w:lang w:val="it-IT"/>
        </w:rPr>
        <w:t xml:space="preserve">%), </w:t>
      </w:r>
      <w:r w:rsidRPr="00453D91">
        <w:rPr>
          <w:rFonts w:asciiTheme="majorHAnsi" w:hAnsiTheme="majorHAnsi" w:cs="Arial"/>
          <w:sz w:val="24"/>
          <w:szCs w:val="24"/>
          <w:lang w:val="id-ID"/>
        </w:rPr>
        <w:t xml:space="preserve">dan </w:t>
      </w:r>
      <w:r w:rsidRPr="00453D91">
        <w:rPr>
          <w:rFonts w:asciiTheme="majorHAnsi" w:hAnsiTheme="majorHAnsi" w:cs="Arial"/>
          <w:sz w:val="24"/>
          <w:szCs w:val="24"/>
          <w:lang w:val="it-IT"/>
        </w:rPr>
        <w:t xml:space="preserve">realisasi fisik </w:t>
      </w:r>
      <w:r w:rsidRPr="00453D91">
        <w:rPr>
          <w:rFonts w:asciiTheme="majorHAnsi" w:hAnsiTheme="majorHAnsi" w:cs="Arial"/>
          <w:sz w:val="24"/>
          <w:szCs w:val="24"/>
          <w:lang w:val="id-ID"/>
        </w:rPr>
        <w:t>tercapai</w:t>
      </w:r>
      <w:r w:rsidRPr="00453D91">
        <w:rPr>
          <w:rFonts w:asciiTheme="majorHAnsi" w:hAnsiTheme="majorHAnsi" w:cs="Arial"/>
          <w:sz w:val="24"/>
          <w:szCs w:val="24"/>
          <w:lang w:val="it-IT"/>
        </w:rPr>
        <w:t xml:space="preserve"> 100%. </w:t>
      </w:r>
      <w:r w:rsidRPr="00453D91">
        <w:rPr>
          <w:rFonts w:asciiTheme="majorHAnsi" w:hAnsiTheme="majorHAnsi" w:cs="Arial"/>
          <w:sz w:val="24"/>
          <w:szCs w:val="24"/>
          <w:lang w:val="id-ID"/>
        </w:rPr>
        <w:t xml:space="preserve"> Kegiatan ini dimaksudkan memberikan alternatif yang tepat dalam berinvestasi dimana dilakukan study kelayakan teknis, pasar dan finansial agar dapat memberikan informasi mengenai kelayakan teknis atas pasar, finansial di Provinsi Sumatera Barat bagi Investor. Khusus untuk Tahun 2019 Study yang dilakukan adalah pada sektor industri Minyak Nilam di Pasaman Barat. Dan Tujuan kegiatan ini adalah mengoptimalkan penghasilan petani serta meningkatkan taraf hidupnya.</w:t>
      </w:r>
    </w:p>
    <w:p w:rsidR="00E9354F" w:rsidRPr="00453D91" w:rsidRDefault="00E9354F" w:rsidP="00E9354F">
      <w:pPr>
        <w:numPr>
          <w:ilvl w:val="0"/>
          <w:numId w:val="58"/>
        </w:numPr>
        <w:tabs>
          <w:tab w:val="left" w:pos="851"/>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id-ID"/>
        </w:rPr>
      </w:pPr>
      <w:r w:rsidRPr="00453D91">
        <w:rPr>
          <w:rFonts w:asciiTheme="majorHAnsi" w:hAnsiTheme="majorHAnsi" w:cs="Arial"/>
          <w:b/>
          <w:sz w:val="24"/>
          <w:szCs w:val="24"/>
          <w:lang w:val="id-ID"/>
        </w:rPr>
        <w:lastRenderedPageBreak/>
        <w:t xml:space="preserve">Penyelesaian Permasalahan Investasi, </w:t>
      </w:r>
      <w:r w:rsidRPr="00453D91">
        <w:rPr>
          <w:rFonts w:asciiTheme="majorHAnsi" w:hAnsiTheme="majorHAnsi" w:cs="Arial"/>
          <w:sz w:val="24"/>
          <w:szCs w:val="24"/>
          <w:lang w:val="id-ID"/>
        </w:rPr>
        <w:t xml:space="preserve">dukungan anggaran untuk kegiatan Penyelesaian Permasalahan Investasi ini adalah sebesar </w:t>
      </w:r>
      <w:r w:rsidRPr="00453D91">
        <w:rPr>
          <w:rFonts w:asciiTheme="majorHAnsi" w:hAnsiTheme="majorHAnsi" w:cs="Arial"/>
          <w:sz w:val="24"/>
          <w:szCs w:val="24"/>
          <w:lang w:val="it-IT"/>
        </w:rPr>
        <w:t xml:space="preserve">Rp. </w:t>
      </w:r>
      <w:r w:rsidRPr="00453D91">
        <w:rPr>
          <w:rFonts w:asciiTheme="majorHAnsi" w:hAnsiTheme="majorHAnsi" w:cs="Arial"/>
          <w:sz w:val="24"/>
          <w:szCs w:val="24"/>
          <w:lang w:val="id-ID"/>
        </w:rPr>
        <w:t>60.451.600</w:t>
      </w:r>
      <w:r w:rsidRPr="00453D91">
        <w:rPr>
          <w:rFonts w:asciiTheme="majorHAnsi" w:hAnsiTheme="majorHAnsi" w:cs="Arial"/>
          <w:sz w:val="24"/>
          <w:szCs w:val="24"/>
          <w:lang w:val="it-IT"/>
        </w:rPr>
        <w:t>,-</w:t>
      </w:r>
      <w:r w:rsidRPr="00453D91">
        <w:rPr>
          <w:rFonts w:asciiTheme="majorHAnsi" w:hAnsiTheme="majorHAnsi" w:cs="Arial"/>
          <w:sz w:val="24"/>
          <w:szCs w:val="24"/>
          <w:lang w:val="id-ID"/>
        </w:rPr>
        <w:t>.</w:t>
      </w:r>
      <w:r w:rsidRPr="00453D91">
        <w:rPr>
          <w:rFonts w:asciiTheme="majorHAnsi" w:hAnsiTheme="majorHAnsi" w:cs="Arial"/>
          <w:sz w:val="24"/>
          <w:szCs w:val="24"/>
        </w:rPr>
        <w:t xml:space="preserve"> Dan c</w:t>
      </w:r>
      <w:r w:rsidRPr="00453D91">
        <w:rPr>
          <w:rFonts w:asciiTheme="majorHAnsi" w:hAnsiTheme="majorHAnsi" w:cs="Arial"/>
          <w:sz w:val="24"/>
          <w:szCs w:val="24"/>
          <w:lang w:val="id-ID"/>
        </w:rPr>
        <w:t xml:space="preserve">apaian </w:t>
      </w:r>
      <w:r w:rsidRPr="00453D91">
        <w:rPr>
          <w:rFonts w:asciiTheme="majorHAnsi" w:hAnsiTheme="majorHAnsi" w:cs="Arial"/>
          <w:sz w:val="24"/>
          <w:szCs w:val="24"/>
          <w:lang w:val="it-IT"/>
        </w:rPr>
        <w:t xml:space="preserve">realisasi </w:t>
      </w:r>
      <w:r w:rsidRPr="00453D91">
        <w:rPr>
          <w:rFonts w:asciiTheme="majorHAnsi" w:hAnsiTheme="majorHAnsi" w:cs="Arial"/>
          <w:sz w:val="24"/>
          <w:szCs w:val="24"/>
          <w:lang w:val="id-ID"/>
        </w:rPr>
        <w:t xml:space="preserve">keuangan kegiatan </w:t>
      </w:r>
      <w:r w:rsidRPr="00453D91">
        <w:rPr>
          <w:rFonts w:asciiTheme="majorHAnsi" w:hAnsiTheme="majorHAnsi" w:cs="Arial"/>
          <w:sz w:val="24"/>
          <w:szCs w:val="24"/>
        </w:rPr>
        <w:t xml:space="preserve">Penyelesaian Permasalahan Investasi </w:t>
      </w:r>
      <w:r w:rsidRPr="00453D91">
        <w:rPr>
          <w:rFonts w:asciiTheme="majorHAnsi" w:hAnsiTheme="majorHAnsi" w:cs="Arial"/>
          <w:sz w:val="24"/>
          <w:szCs w:val="24"/>
          <w:lang w:val="it-IT"/>
        </w:rPr>
        <w:t xml:space="preserve">sebesar Rp. </w:t>
      </w:r>
      <w:r w:rsidRPr="00453D91">
        <w:rPr>
          <w:rFonts w:asciiTheme="majorHAnsi" w:hAnsiTheme="majorHAnsi" w:cs="Arial"/>
          <w:sz w:val="24"/>
          <w:szCs w:val="24"/>
          <w:lang w:val="id-ID"/>
        </w:rPr>
        <w:t>58.450.140</w:t>
      </w:r>
      <w:proofErr w:type="gramStart"/>
      <w:r w:rsidRPr="00453D91">
        <w:rPr>
          <w:rFonts w:asciiTheme="majorHAnsi" w:hAnsiTheme="majorHAnsi" w:cs="Arial"/>
          <w:sz w:val="24"/>
          <w:szCs w:val="24"/>
          <w:lang w:val="id-ID"/>
        </w:rPr>
        <w:t>,-</w:t>
      </w:r>
      <w:proofErr w:type="gramEnd"/>
      <w:r>
        <w:rPr>
          <w:rFonts w:asciiTheme="majorHAnsi" w:hAnsiTheme="majorHAnsi" w:cs="Arial"/>
          <w:sz w:val="24"/>
          <w:szCs w:val="24"/>
          <w:lang w:val="id-ID"/>
        </w:rPr>
        <w:t xml:space="preserve"> </w:t>
      </w:r>
      <w:r w:rsidRPr="00453D91">
        <w:rPr>
          <w:rFonts w:asciiTheme="majorHAnsi" w:hAnsiTheme="majorHAnsi" w:cs="Arial"/>
          <w:sz w:val="24"/>
          <w:szCs w:val="24"/>
          <w:lang w:val="it-IT"/>
        </w:rPr>
        <w:t xml:space="preserve">atau </w:t>
      </w:r>
      <w:r w:rsidRPr="00453D91">
        <w:rPr>
          <w:rFonts w:asciiTheme="majorHAnsi" w:hAnsiTheme="majorHAnsi" w:cs="Arial"/>
          <w:sz w:val="24"/>
          <w:szCs w:val="24"/>
          <w:lang w:val="id-ID"/>
        </w:rPr>
        <w:t>96,69</w:t>
      </w:r>
      <w:r w:rsidRPr="00453D91">
        <w:rPr>
          <w:rFonts w:asciiTheme="majorHAnsi" w:hAnsiTheme="majorHAnsi" w:cs="Arial"/>
          <w:sz w:val="24"/>
          <w:szCs w:val="24"/>
          <w:lang w:val="it-IT"/>
        </w:rPr>
        <w:t>%</w:t>
      </w:r>
      <w:r w:rsidRPr="00453D91">
        <w:rPr>
          <w:rFonts w:asciiTheme="majorHAnsi" w:hAnsiTheme="majorHAnsi" w:cs="Arial"/>
          <w:sz w:val="24"/>
          <w:szCs w:val="24"/>
          <w:lang w:val="id-ID"/>
        </w:rPr>
        <w:t>,</w:t>
      </w:r>
      <w:r w:rsidRPr="00453D91">
        <w:rPr>
          <w:rFonts w:asciiTheme="majorHAnsi" w:hAnsiTheme="majorHAnsi" w:cs="Arial"/>
          <w:sz w:val="24"/>
          <w:szCs w:val="24"/>
        </w:rPr>
        <w:t xml:space="preserve"> serta</w:t>
      </w:r>
      <w:r w:rsidRPr="00453D91">
        <w:rPr>
          <w:rFonts w:asciiTheme="majorHAnsi" w:hAnsiTheme="majorHAnsi" w:cs="Arial"/>
          <w:sz w:val="24"/>
          <w:szCs w:val="24"/>
          <w:lang w:val="id-ID"/>
        </w:rPr>
        <w:t xml:space="preserve"> capaian </w:t>
      </w:r>
      <w:r w:rsidRPr="00453D91">
        <w:rPr>
          <w:rFonts w:asciiTheme="majorHAnsi" w:hAnsiTheme="majorHAnsi" w:cs="Arial"/>
          <w:sz w:val="24"/>
          <w:szCs w:val="24"/>
          <w:lang w:val="it-IT"/>
        </w:rPr>
        <w:t>fisik</w:t>
      </w:r>
      <w:r w:rsidRPr="00453D91">
        <w:rPr>
          <w:rFonts w:asciiTheme="majorHAnsi" w:hAnsiTheme="majorHAnsi" w:cs="Arial"/>
          <w:sz w:val="24"/>
          <w:szCs w:val="24"/>
          <w:lang w:val="id-ID"/>
        </w:rPr>
        <w:t xml:space="preserve">nya </w:t>
      </w:r>
      <w:r w:rsidRPr="00453D91">
        <w:rPr>
          <w:rFonts w:asciiTheme="majorHAnsi" w:hAnsiTheme="majorHAnsi" w:cs="Arial"/>
          <w:sz w:val="24"/>
          <w:szCs w:val="24"/>
          <w:lang w:val="it-IT"/>
        </w:rPr>
        <w:t xml:space="preserve">sebesar </w:t>
      </w:r>
      <w:r w:rsidRPr="00453D91">
        <w:rPr>
          <w:rFonts w:asciiTheme="majorHAnsi" w:hAnsiTheme="majorHAnsi" w:cs="Arial"/>
          <w:sz w:val="24"/>
          <w:szCs w:val="24"/>
          <w:lang w:val="id-ID"/>
        </w:rPr>
        <w:t>100</w:t>
      </w:r>
      <w:r w:rsidRPr="00453D91">
        <w:rPr>
          <w:rFonts w:asciiTheme="majorHAnsi" w:hAnsiTheme="majorHAnsi" w:cs="Arial"/>
          <w:sz w:val="24"/>
          <w:szCs w:val="24"/>
          <w:lang w:val="it-IT"/>
        </w:rPr>
        <w:t>%</w:t>
      </w:r>
      <w:r w:rsidRPr="00453D91">
        <w:rPr>
          <w:rFonts w:asciiTheme="majorHAnsi" w:hAnsiTheme="majorHAnsi" w:cs="Arial"/>
          <w:sz w:val="24"/>
          <w:szCs w:val="24"/>
          <w:lang w:val="id-ID"/>
        </w:rPr>
        <w:t>. K</w:t>
      </w:r>
      <w:r w:rsidRPr="00453D91">
        <w:rPr>
          <w:rFonts w:asciiTheme="majorHAnsi" w:hAnsiTheme="majorHAnsi" w:cs="Arial"/>
          <w:sz w:val="24"/>
          <w:szCs w:val="24"/>
        </w:rPr>
        <w:t xml:space="preserve">inerja keluaran kegiatan Penyelesaian Permasalahan Investasi </w:t>
      </w:r>
      <w:r w:rsidRPr="00453D91">
        <w:rPr>
          <w:rFonts w:asciiTheme="majorHAnsi" w:hAnsiTheme="majorHAnsi" w:cs="Arial"/>
          <w:sz w:val="24"/>
          <w:szCs w:val="24"/>
          <w:lang w:val="id-ID"/>
        </w:rPr>
        <w:t>sesuai</w:t>
      </w:r>
      <w:r w:rsidRPr="00453D91">
        <w:rPr>
          <w:rFonts w:asciiTheme="majorHAnsi" w:hAnsiTheme="majorHAnsi" w:cs="Arial"/>
          <w:sz w:val="24"/>
          <w:szCs w:val="24"/>
        </w:rPr>
        <w:t xml:space="preserve"> target yang direncanakan</w:t>
      </w:r>
      <w:r w:rsidRPr="00453D91">
        <w:rPr>
          <w:rFonts w:asciiTheme="majorHAnsi" w:hAnsiTheme="majorHAnsi" w:cs="Arial"/>
          <w:sz w:val="24"/>
          <w:szCs w:val="24"/>
          <w:lang w:val="id-ID"/>
        </w:rPr>
        <w:t xml:space="preserve"> yaitu 6 perusahaan PMA dan PMDN.</w:t>
      </w:r>
    </w:p>
    <w:p w:rsidR="00E9354F" w:rsidRPr="00453D91" w:rsidRDefault="00E9354F" w:rsidP="00E9354F">
      <w:pPr>
        <w:tabs>
          <w:tab w:val="left" w:pos="1276"/>
        </w:tabs>
        <w:spacing w:before="120" w:after="120" w:line="360" w:lineRule="auto"/>
        <w:ind w:left="851"/>
        <w:contextualSpacing/>
        <w:jc w:val="both"/>
        <w:rPr>
          <w:rFonts w:asciiTheme="majorHAnsi" w:hAnsiTheme="majorHAnsi" w:cstheme="minorHAnsi"/>
          <w:sz w:val="24"/>
          <w:szCs w:val="24"/>
        </w:rPr>
      </w:pPr>
      <w:r w:rsidRPr="00453D91">
        <w:rPr>
          <w:rFonts w:asciiTheme="majorHAnsi" w:hAnsiTheme="majorHAnsi" w:cstheme="minorHAnsi"/>
          <w:sz w:val="24"/>
          <w:szCs w:val="24"/>
        </w:rPr>
        <w:t>Maksud dari kegiatan Penyelesaian Permasalahan Investasi adalah merupakan tanggung jawab Pemerintah Daerah Provinsi dalam menciptakan iklim investasi yang aman dan kondusif di Sumatera Barat, dan DPM&amp;PTSP Prov. Sumbar beserta DPM&amp;PSTP  di Kabupaten/Kota merupakan  OPD yang bertanggung jawab atas keamanan dan kenyaman kegiatan investasi PMA/PMDN yang menjadi kewenangan masing-masing yang diharapkan  dapat membantu para penanam modal agar dapat merealisasikan investasinya dengan lancar dan aman tanpa ada hambatan atau kendala yang berarti.</w:t>
      </w:r>
    </w:p>
    <w:p w:rsidR="00E9354F" w:rsidRPr="00453D91" w:rsidRDefault="00E9354F" w:rsidP="00E9354F">
      <w:pPr>
        <w:pStyle w:val="ListParagraph"/>
        <w:spacing w:before="120" w:after="120" w:line="360" w:lineRule="auto"/>
        <w:ind w:left="851"/>
        <w:contextualSpacing/>
        <w:jc w:val="both"/>
        <w:rPr>
          <w:rFonts w:asciiTheme="majorHAnsi" w:hAnsiTheme="majorHAnsi" w:cstheme="minorHAnsi"/>
          <w:sz w:val="24"/>
          <w:szCs w:val="24"/>
          <w:lang w:val="id-ID"/>
        </w:rPr>
      </w:pPr>
      <w:r w:rsidRPr="00453D91">
        <w:rPr>
          <w:rFonts w:asciiTheme="majorHAnsi" w:hAnsiTheme="majorHAnsi" w:cstheme="minorHAnsi"/>
          <w:sz w:val="24"/>
          <w:szCs w:val="24"/>
        </w:rPr>
        <w:t xml:space="preserve">Tujuan </w:t>
      </w:r>
      <w:r w:rsidRPr="00453D91">
        <w:rPr>
          <w:rFonts w:asciiTheme="majorHAnsi" w:hAnsiTheme="majorHAnsi" w:cstheme="minorHAnsi"/>
          <w:sz w:val="24"/>
          <w:szCs w:val="24"/>
          <w:lang w:val="id-ID"/>
        </w:rPr>
        <w:t>k</w:t>
      </w:r>
      <w:r w:rsidRPr="00453D91">
        <w:rPr>
          <w:rFonts w:asciiTheme="majorHAnsi" w:hAnsiTheme="majorHAnsi" w:cstheme="minorHAnsi"/>
          <w:sz w:val="24"/>
          <w:szCs w:val="24"/>
        </w:rPr>
        <w:t>egiatan adalah agar permasalahan investasi yang dapat mengganggu dan menghambat kelancaran invetsasi PMDN/PMA di Kabupaten/Kota khususnya dan Sumatera Barat pada umumnya dapat di fasilitasi dan ditangani secara baik, cepat, tepat dan terkoordinir melalui suatu Tim koordinasi penanaman modal yang melibatkan OPD/Instasi/lembaga terkait sesuai dengan kewenangannya masing-masing.</w:t>
      </w:r>
    </w:p>
    <w:p w:rsidR="00E9354F" w:rsidRPr="00453D91" w:rsidRDefault="00E9354F" w:rsidP="00E9354F">
      <w:pPr>
        <w:pStyle w:val="ListParagraph"/>
        <w:numPr>
          <w:ilvl w:val="0"/>
          <w:numId w:val="29"/>
        </w:numPr>
        <w:overflowPunct/>
        <w:autoSpaceDE/>
        <w:autoSpaceDN/>
        <w:adjustRightInd/>
        <w:spacing w:before="120" w:after="120" w:line="360" w:lineRule="auto"/>
        <w:ind w:left="1276" w:hanging="425"/>
        <w:jc w:val="both"/>
        <w:textAlignment w:val="auto"/>
        <w:rPr>
          <w:rFonts w:asciiTheme="majorHAnsi" w:hAnsiTheme="majorHAnsi" w:cs="Arial"/>
          <w:color w:val="FF0000"/>
          <w:sz w:val="24"/>
          <w:szCs w:val="24"/>
          <w:lang w:val="id-ID"/>
        </w:rPr>
      </w:pPr>
      <w:r w:rsidRPr="00453D91">
        <w:rPr>
          <w:rFonts w:asciiTheme="majorHAnsi" w:hAnsiTheme="majorHAnsi" w:cs="Arial"/>
          <w:sz w:val="24"/>
          <w:szCs w:val="24"/>
          <w:lang w:val="id-ID"/>
        </w:rPr>
        <w:t>Keluaran atau output dari kegiatan ini:</w:t>
      </w:r>
    </w:p>
    <w:p w:rsidR="00E9354F" w:rsidRPr="00453D91" w:rsidRDefault="00E9354F" w:rsidP="00E9354F">
      <w:pPr>
        <w:pStyle w:val="ListParagraph"/>
        <w:numPr>
          <w:ilvl w:val="0"/>
          <w:numId w:val="27"/>
        </w:numPr>
        <w:overflowPunct/>
        <w:autoSpaceDE/>
        <w:autoSpaceDN/>
        <w:adjustRightInd/>
        <w:spacing w:before="120" w:after="120" w:line="360" w:lineRule="auto"/>
        <w:ind w:left="1701" w:hanging="425"/>
        <w:jc w:val="both"/>
        <w:textAlignment w:val="auto"/>
        <w:rPr>
          <w:rFonts w:asciiTheme="majorHAnsi" w:hAnsiTheme="majorHAnsi" w:cs="Arial"/>
          <w:sz w:val="24"/>
          <w:szCs w:val="24"/>
        </w:rPr>
      </w:pPr>
      <w:r w:rsidRPr="00453D91">
        <w:rPr>
          <w:rFonts w:asciiTheme="majorHAnsi" w:hAnsiTheme="majorHAnsi" w:cs="Arial"/>
          <w:sz w:val="24"/>
          <w:szCs w:val="24"/>
          <w:lang w:val="id-ID"/>
        </w:rPr>
        <w:t>Jumlah Perusahaan PMA/PMDN di Sumatera Barat yang difasilitasi permasalahan dalam Penanaman Modal sebanyak 6 Perusahaan PMA/PMDN.</w:t>
      </w:r>
    </w:p>
    <w:p w:rsidR="00E9354F" w:rsidRPr="00453D91" w:rsidRDefault="00E9354F" w:rsidP="00E9354F">
      <w:pPr>
        <w:pStyle w:val="ListParagraph"/>
        <w:numPr>
          <w:ilvl w:val="0"/>
          <w:numId w:val="27"/>
        </w:numPr>
        <w:overflowPunct/>
        <w:autoSpaceDE/>
        <w:autoSpaceDN/>
        <w:adjustRightInd/>
        <w:spacing w:before="120" w:after="120" w:line="360" w:lineRule="auto"/>
        <w:ind w:left="1701" w:hanging="425"/>
        <w:jc w:val="both"/>
        <w:textAlignment w:val="auto"/>
        <w:rPr>
          <w:rFonts w:asciiTheme="majorHAnsi" w:hAnsiTheme="majorHAnsi" w:cs="Arial"/>
          <w:sz w:val="18"/>
          <w:szCs w:val="18"/>
        </w:rPr>
      </w:pPr>
      <w:r w:rsidRPr="00453D91">
        <w:rPr>
          <w:rFonts w:asciiTheme="majorHAnsi" w:hAnsiTheme="majorHAnsi" w:cs="Arial"/>
          <w:sz w:val="24"/>
          <w:szCs w:val="24"/>
          <w:lang w:val="id-ID"/>
        </w:rPr>
        <w:lastRenderedPageBreak/>
        <w:t>Dari 6 perusahaan PMA/PMDN yang difasilitasi permasalahan</w:t>
      </w:r>
      <w:r w:rsidRPr="00453D91">
        <w:rPr>
          <w:rFonts w:asciiTheme="majorHAnsi" w:hAnsiTheme="majorHAnsi" w:cs="Arial"/>
          <w:sz w:val="24"/>
          <w:szCs w:val="24"/>
        </w:rPr>
        <w:t xml:space="preserve"> </w:t>
      </w:r>
      <w:r w:rsidRPr="00453D91">
        <w:rPr>
          <w:rFonts w:asciiTheme="majorHAnsi" w:hAnsiTheme="majorHAnsi" w:cs="Arial"/>
          <w:sz w:val="24"/>
          <w:szCs w:val="24"/>
          <w:lang w:val="id-ID"/>
        </w:rPr>
        <w:t>nya semuanya dapat diselesaikan.</w:t>
      </w:r>
    </w:p>
    <w:tbl>
      <w:tblPr>
        <w:tblStyle w:val="TableGrid"/>
        <w:tblW w:w="0" w:type="auto"/>
        <w:tblInd w:w="1384" w:type="dxa"/>
        <w:tblLook w:val="04A0" w:firstRow="1" w:lastRow="0" w:firstColumn="1" w:lastColumn="0" w:noHBand="0" w:noVBand="1"/>
      </w:tblPr>
      <w:tblGrid>
        <w:gridCol w:w="973"/>
        <w:gridCol w:w="3141"/>
        <w:gridCol w:w="2548"/>
      </w:tblGrid>
      <w:tr w:rsidR="00E9354F" w:rsidRPr="00453D91" w:rsidTr="00FB0B35">
        <w:tc>
          <w:tcPr>
            <w:tcW w:w="973" w:type="dxa"/>
            <w:shd w:val="clear" w:color="auto" w:fill="CCC0D9" w:themeFill="accent4" w:themeFillTint="66"/>
          </w:tcPr>
          <w:p w:rsidR="00E9354F" w:rsidRPr="00453D91" w:rsidRDefault="00E9354F" w:rsidP="00FB0B35">
            <w:pPr>
              <w:pStyle w:val="ListParagraph"/>
              <w:spacing w:line="360" w:lineRule="auto"/>
              <w:ind w:left="0"/>
              <w:jc w:val="center"/>
              <w:rPr>
                <w:rFonts w:asciiTheme="majorHAnsi" w:hAnsiTheme="majorHAnsi" w:cs="Arial"/>
                <w:b/>
                <w:sz w:val="18"/>
                <w:szCs w:val="18"/>
                <w:lang w:val="id-ID"/>
              </w:rPr>
            </w:pPr>
            <w:r w:rsidRPr="00453D91">
              <w:rPr>
                <w:rFonts w:asciiTheme="majorHAnsi" w:hAnsiTheme="majorHAnsi" w:cs="Arial"/>
                <w:b/>
                <w:sz w:val="18"/>
                <w:szCs w:val="18"/>
                <w:lang w:val="id-ID"/>
              </w:rPr>
              <w:t>No.</w:t>
            </w:r>
          </w:p>
        </w:tc>
        <w:tc>
          <w:tcPr>
            <w:tcW w:w="3141" w:type="dxa"/>
            <w:shd w:val="clear" w:color="auto" w:fill="CCC0D9" w:themeFill="accent4" w:themeFillTint="66"/>
          </w:tcPr>
          <w:p w:rsidR="00E9354F" w:rsidRPr="00453D91" w:rsidRDefault="00E9354F" w:rsidP="00FB0B35">
            <w:pPr>
              <w:pStyle w:val="ListParagraph"/>
              <w:spacing w:line="360" w:lineRule="auto"/>
              <w:ind w:left="0"/>
              <w:jc w:val="center"/>
              <w:rPr>
                <w:rFonts w:asciiTheme="majorHAnsi" w:hAnsiTheme="majorHAnsi" w:cs="Arial"/>
                <w:b/>
                <w:sz w:val="18"/>
                <w:szCs w:val="18"/>
                <w:lang w:val="id-ID"/>
              </w:rPr>
            </w:pPr>
            <w:r w:rsidRPr="00453D91">
              <w:rPr>
                <w:rFonts w:asciiTheme="majorHAnsi" w:hAnsiTheme="majorHAnsi" w:cs="Arial"/>
                <w:b/>
                <w:sz w:val="18"/>
                <w:szCs w:val="18"/>
                <w:lang w:val="id-ID"/>
              </w:rPr>
              <w:t>Nama Perusahaan</w:t>
            </w:r>
          </w:p>
        </w:tc>
        <w:tc>
          <w:tcPr>
            <w:tcW w:w="2548" w:type="dxa"/>
            <w:shd w:val="clear" w:color="auto" w:fill="CCC0D9" w:themeFill="accent4" w:themeFillTint="66"/>
          </w:tcPr>
          <w:p w:rsidR="00E9354F" w:rsidRPr="00453D91" w:rsidRDefault="00E9354F" w:rsidP="00FB0B35">
            <w:pPr>
              <w:pStyle w:val="ListParagraph"/>
              <w:spacing w:line="360" w:lineRule="auto"/>
              <w:ind w:left="0"/>
              <w:jc w:val="center"/>
              <w:rPr>
                <w:rFonts w:asciiTheme="majorHAnsi" w:hAnsiTheme="majorHAnsi" w:cs="Arial"/>
                <w:b/>
                <w:sz w:val="18"/>
                <w:szCs w:val="18"/>
                <w:lang w:val="id-ID"/>
              </w:rPr>
            </w:pPr>
            <w:r w:rsidRPr="00453D91">
              <w:rPr>
                <w:rFonts w:asciiTheme="majorHAnsi" w:hAnsiTheme="majorHAnsi" w:cs="Arial"/>
                <w:b/>
                <w:sz w:val="18"/>
                <w:szCs w:val="18"/>
                <w:lang w:val="id-ID"/>
              </w:rPr>
              <w:t>Bidang Usaha</w:t>
            </w:r>
          </w:p>
        </w:tc>
      </w:tr>
      <w:tr w:rsidR="00E9354F" w:rsidRPr="00453D91" w:rsidTr="00FB0B35">
        <w:tc>
          <w:tcPr>
            <w:tcW w:w="973" w:type="dxa"/>
            <w:shd w:val="clear" w:color="auto" w:fill="FBD4B4" w:themeFill="accent6" w:themeFillTint="66"/>
          </w:tcPr>
          <w:p w:rsidR="00E9354F" w:rsidRPr="00453D91" w:rsidRDefault="00E9354F" w:rsidP="00FB0B35">
            <w:pPr>
              <w:pStyle w:val="ListParagraph"/>
              <w:spacing w:line="360" w:lineRule="auto"/>
              <w:ind w:left="0"/>
              <w:jc w:val="center"/>
              <w:rPr>
                <w:rFonts w:asciiTheme="majorHAnsi" w:hAnsiTheme="majorHAnsi" w:cs="Arial"/>
                <w:b/>
                <w:sz w:val="18"/>
                <w:szCs w:val="18"/>
                <w:lang w:val="id-ID"/>
              </w:rPr>
            </w:pPr>
            <w:r w:rsidRPr="00453D91">
              <w:rPr>
                <w:rFonts w:asciiTheme="majorHAnsi" w:hAnsiTheme="majorHAnsi" w:cs="Arial"/>
                <w:b/>
                <w:sz w:val="18"/>
                <w:szCs w:val="18"/>
                <w:lang w:val="id-ID"/>
              </w:rPr>
              <w:t>1</w:t>
            </w:r>
          </w:p>
        </w:tc>
        <w:tc>
          <w:tcPr>
            <w:tcW w:w="3141" w:type="dxa"/>
            <w:shd w:val="clear" w:color="auto" w:fill="FBD4B4" w:themeFill="accent6" w:themeFillTint="66"/>
          </w:tcPr>
          <w:p w:rsidR="00E9354F" w:rsidRPr="00453D91" w:rsidRDefault="00E9354F" w:rsidP="00FB0B35">
            <w:pPr>
              <w:pStyle w:val="ListParagraph"/>
              <w:spacing w:line="360" w:lineRule="auto"/>
              <w:ind w:left="0"/>
              <w:jc w:val="center"/>
              <w:rPr>
                <w:rFonts w:asciiTheme="majorHAnsi" w:hAnsiTheme="majorHAnsi" w:cs="Arial"/>
                <w:b/>
                <w:sz w:val="18"/>
                <w:szCs w:val="18"/>
                <w:lang w:val="id-ID"/>
              </w:rPr>
            </w:pPr>
            <w:r w:rsidRPr="00453D91">
              <w:rPr>
                <w:rFonts w:asciiTheme="majorHAnsi" w:hAnsiTheme="majorHAnsi" w:cs="Arial"/>
                <w:b/>
                <w:sz w:val="18"/>
                <w:szCs w:val="18"/>
                <w:lang w:val="id-ID"/>
              </w:rPr>
              <w:t>2</w:t>
            </w:r>
          </w:p>
        </w:tc>
        <w:tc>
          <w:tcPr>
            <w:tcW w:w="2548" w:type="dxa"/>
            <w:shd w:val="clear" w:color="auto" w:fill="FBD4B4" w:themeFill="accent6" w:themeFillTint="66"/>
          </w:tcPr>
          <w:p w:rsidR="00E9354F" w:rsidRPr="00453D91" w:rsidRDefault="00E9354F" w:rsidP="00FB0B35">
            <w:pPr>
              <w:pStyle w:val="ListParagraph"/>
              <w:spacing w:line="360" w:lineRule="auto"/>
              <w:ind w:left="0"/>
              <w:jc w:val="center"/>
              <w:rPr>
                <w:rFonts w:asciiTheme="majorHAnsi" w:hAnsiTheme="majorHAnsi" w:cs="Arial"/>
                <w:b/>
                <w:sz w:val="18"/>
                <w:szCs w:val="18"/>
                <w:lang w:val="id-ID"/>
              </w:rPr>
            </w:pPr>
            <w:r w:rsidRPr="00453D91">
              <w:rPr>
                <w:rFonts w:asciiTheme="majorHAnsi" w:hAnsiTheme="majorHAnsi" w:cs="Arial"/>
                <w:b/>
                <w:sz w:val="18"/>
                <w:szCs w:val="18"/>
                <w:lang w:val="id-ID"/>
              </w:rPr>
              <w:t>3</w:t>
            </w:r>
          </w:p>
        </w:tc>
      </w:tr>
      <w:tr w:rsidR="00E9354F" w:rsidRPr="00453D91" w:rsidTr="00FB0B35">
        <w:tc>
          <w:tcPr>
            <w:tcW w:w="973" w:type="dxa"/>
          </w:tcPr>
          <w:p w:rsidR="00E9354F" w:rsidRPr="00453D91" w:rsidRDefault="00E9354F" w:rsidP="00FB0B35">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1.</w:t>
            </w:r>
          </w:p>
        </w:tc>
        <w:tc>
          <w:tcPr>
            <w:tcW w:w="3141" w:type="dxa"/>
          </w:tcPr>
          <w:p w:rsidR="00E9354F" w:rsidRPr="00453D91" w:rsidRDefault="00E9354F" w:rsidP="00FB0B35">
            <w:pPr>
              <w:pStyle w:val="ListParagraph"/>
              <w:spacing w:line="360" w:lineRule="auto"/>
              <w:ind w:left="0"/>
              <w:jc w:val="both"/>
              <w:rPr>
                <w:rFonts w:asciiTheme="majorHAnsi" w:hAnsiTheme="majorHAnsi" w:cs="Arial"/>
                <w:sz w:val="18"/>
                <w:szCs w:val="18"/>
                <w:lang w:val="id-ID"/>
              </w:rPr>
            </w:pPr>
            <w:r w:rsidRPr="00453D91">
              <w:rPr>
                <w:rFonts w:asciiTheme="majorHAnsi" w:hAnsiTheme="majorHAnsi" w:cs="Arial"/>
                <w:sz w:val="18"/>
                <w:szCs w:val="18"/>
                <w:lang w:val="id-ID"/>
              </w:rPr>
              <w:t>CV. Batu Tongga</w:t>
            </w:r>
          </w:p>
        </w:tc>
        <w:tc>
          <w:tcPr>
            <w:tcW w:w="2548" w:type="dxa"/>
          </w:tcPr>
          <w:p w:rsidR="00E9354F" w:rsidRPr="00453D91" w:rsidRDefault="00E9354F" w:rsidP="00FB0B35">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Pertambangan Batuan</w:t>
            </w:r>
          </w:p>
        </w:tc>
      </w:tr>
      <w:tr w:rsidR="00E9354F" w:rsidRPr="00453D91" w:rsidTr="00FB0B35">
        <w:tc>
          <w:tcPr>
            <w:tcW w:w="973" w:type="dxa"/>
          </w:tcPr>
          <w:p w:rsidR="00E9354F" w:rsidRPr="00453D91" w:rsidRDefault="00E9354F" w:rsidP="00FB0B35">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2.</w:t>
            </w:r>
          </w:p>
        </w:tc>
        <w:tc>
          <w:tcPr>
            <w:tcW w:w="3141" w:type="dxa"/>
          </w:tcPr>
          <w:p w:rsidR="00E9354F" w:rsidRPr="00453D91" w:rsidRDefault="00E9354F" w:rsidP="00FB0B35">
            <w:pPr>
              <w:pStyle w:val="ListParagraph"/>
              <w:spacing w:line="360" w:lineRule="auto"/>
              <w:ind w:left="0"/>
              <w:jc w:val="both"/>
              <w:rPr>
                <w:rFonts w:asciiTheme="majorHAnsi" w:hAnsiTheme="majorHAnsi" w:cs="Arial"/>
                <w:sz w:val="18"/>
                <w:szCs w:val="18"/>
                <w:lang w:val="id-ID"/>
              </w:rPr>
            </w:pPr>
            <w:r w:rsidRPr="00453D91">
              <w:rPr>
                <w:rFonts w:asciiTheme="majorHAnsi" w:hAnsiTheme="majorHAnsi" w:cs="Arial"/>
                <w:sz w:val="18"/>
                <w:szCs w:val="18"/>
                <w:lang w:val="id-ID"/>
              </w:rPr>
              <w:t>PT. Spectra Sun Energy</w:t>
            </w:r>
          </w:p>
        </w:tc>
        <w:tc>
          <w:tcPr>
            <w:tcW w:w="2548" w:type="dxa"/>
          </w:tcPr>
          <w:p w:rsidR="00E9354F" w:rsidRPr="00453D91" w:rsidRDefault="00E9354F" w:rsidP="00FB0B35">
            <w:pPr>
              <w:spacing w:line="360" w:lineRule="auto"/>
              <w:jc w:val="center"/>
              <w:rPr>
                <w:rFonts w:asciiTheme="majorHAnsi" w:hAnsiTheme="majorHAnsi"/>
                <w:sz w:val="18"/>
                <w:szCs w:val="18"/>
              </w:rPr>
            </w:pPr>
            <w:r w:rsidRPr="00453D91">
              <w:rPr>
                <w:rFonts w:asciiTheme="majorHAnsi" w:hAnsiTheme="majorHAnsi" w:cs="Arial"/>
                <w:sz w:val="18"/>
                <w:szCs w:val="18"/>
                <w:lang w:val="id-ID"/>
              </w:rPr>
              <w:t>Pertambangan Batuan</w:t>
            </w:r>
          </w:p>
        </w:tc>
      </w:tr>
      <w:tr w:rsidR="00E9354F" w:rsidRPr="00453D91" w:rsidTr="00FB0B35">
        <w:tc>
          <w:tcPr>
            <w:tcW w:w="973" w:type="dxa"/>
          </w:tcPr>
          <w:p w:rsidR="00E9354F" w:rsidRPr="00453D91" w:rsidRDefault="00E9354F" w:rsidP="00FB0B35">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3.</w:t>
            </w:r>
          </w:p>
        </w:tc>
        <w:tc>
          <w:tcPr>
            <w:tcW w:w="3141" w:type="dxa"/>
          </w:tcPr>
          <w:p w:rsidR="00E9354F" w:rsidRPr="00453D91" w:rsidRDefault="00E9354F" w:rsidP="00FB0B35">
            <w:pPr>
              <w:pStyle w:val="ListParagraph"/>
              <w:spacing w:line="360" w:lineRule="auto"/>
              <w:ind w:left="0"/>
              <w:jc w:val="both"/>
              <w:rPr>
                <w:rFonts w:asciiTheme="majorHAnsi" w:hAnsiTheme="majorHAnsi" w:cs="Arial"/>
                <w:sz w:val="18"/>
                <w:szCs w:val="18"/>
                <w:lang w:val="id-ID"/>
              </w:rPr>
            </w:pPr>
            <w:r w:rsidRPr="00453D91">
              <w:rPr>
                <w:rFonts w:asciiTheme="majorHAnsi" w:hAnsiTheme="majorHAnsi" w:cs="Arial"/>
                <w:sz w:val="18"/>
                <w:szCs w:val="18"/>
                <w:lang w:val="id-ID"/>
              </w:rPr>
              <w:t>PT. Taruko Putra Nusantara</w:t>
            </w:r>
          </w:p>
        </w:tc>
        <w:tc>
          <w:tcPr>
            <w:tcW w:w="2548" w:type="dxa"/>
          </w:tcPr>
          <w:p w:rsidR="00E9354F" w:rsidRPr="00453D91" w:rsidRDefault="00E9354F" w:rsidP="00FB0B35">
            <w:pPr>
              <w:spacing w:line="360" w:lineRule="auto"/>
              <w:jc w:val="center"/>
              <w:rPr>
                <w:rFonts w:asciiTheme="majorHAnsi" w:hAnsiTheme="majorHAnsi"/>
                <w:sz w:val="18"/>
                <w:szCs w:val="18"/>
              </w:rPr>
            </w:pPr>
            <w:r w:rsidRPr="00453D91">
              <w:rPr>
                <w:rFonts w:asciiTheme="majorHAnsi" w:hAnsiTheme="majorHAnsi" w:cs="Arial"/>
                <w:sz w:val="18"/>
                <w:szCs w:val="18"/>
                <w:lang w:val="id-ID"/>
              </w:rPr>
              <w:t>Pertambangan Batuan</w:t>
            </w:r>
          </w:p>
        </w:tc>
      </w:tr>
      <w:tr w:rsidR="00E9354F" w:rsidRPr="00453D91" w:rsidTr="00FB0B35">
        <w:tc>
          <w:tcPr>
            <w:tcW w:w="973" w:type="dxa"/>
          </w:tcPr>
          <w:p w:rsidR="00E9354F" w:rsidRPr="00453D91" w:rsidRDefault="00E9354F" w:rsidP="00FB0B35">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4.</w:t>
            </w:r>
          </w:p>
        </w:tc>
        <w:tc>
          <w:tcPr>
            <w:tcW w:w="3141" w:type="dxa"/>
          </w:tcPr>
          <w:p w:rsidR="00E9354F" w:rsidRPr="00453D91" w:rsidRDefault="00E9354F" w:rsidP="00FB0B35">
            <w:pPr>
              <w:pStyle w:val="ListParagraph"/>
              <w:spacing w:line="360" w:lineRule="auto"/>
              <w:ind w:left="0"/>
              <w:jc w:val="both"/>
              <w:rPr>
                <w:rFonts w:asciiTheme="majorHAnsi" w:hAnsiTheme="majorHAnsi" w:cs="Arial"/>
                <w:sz w:val="18"/>
                <w:szCs w:val="18"/>
                <w:lang w:val="id-ID"/>
              </w:rPr>
            </w:pPr>
            <w:r w:rsidRPr="00453D91">
              <w:rPr>
                <w:rFonts w:asciiTheme="majorHAnsi" w:hAnsiTheme="majorHAnsi" w:cs="Arial"/>
                <w:sz w:val="18"/>
                <w:szCs w:val="18"/>
                <w:lang w:val="id-ID"/>
              </w:rPr>
              <w:t>CV. Putra Karya Mandiri</w:t>
            </w:r>
          </w:p>
        </w:tc>
        <w:tc>
          <w:tcPr>
            <w:tcW w:w="2548" w:type="dxa"/>
          </w:tcPr>
          <w:p w:rsidR="00E9354F" w:rsidRPr="00453D91" w:rsidRDefault="00E9354F" w:rsidP="00FB0B35">
            <w:pPr>
              <w:spacing w:line="360" w:lineRule="auto"/>
              <w:jc w:val="center"/>
              <w:rPr>
                <w:rFonts w:asciiTheme="majorHAnsi" w:hAnsiTheme="majorHAnsi"/>
                <w:sz w:val="18"/>
                <w:szCs w:val="18"/>
              </w:rPr>
            </w:pPr>
            <w:r w:rsidRPr="00453D91">
              <w:rPr>
                <w:rFonts w:asciiTheme="majorHAnsi" w:hAnsiTheme="majorHAnsi" w:cs="Arial"/>
                <w:sz w:val="18"/>
                <w:szCs w:val="18"/>
                <w:lang w:val="id-ID"/>
              </w:rPr>
              <w:t>Pertambangan Batuan</w:t>
            </w:r>
          </w:p>
        </w:tc>
      </w:tr>
      <w:tr w:rsidR="00E9354F" w:rsidRPr="00453D91" w:rsidTr="00FB0B35">
        <w:tc>
          <w:tcPr>
            <w:tcW w:w="973" w:type="dxa"/>
          </w:tcPr>
          <w:p w:rsidR="00E9354F" w:rsidRPr="00453D91" w:rsidRDefault="00E9354F" w:rsidP="00FB0B35">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5.</w:t>
            </w:r>
          </w:p>
        </w:tc>
        <w:tc>
          <w:tcPr>
            <w:tcW w:w="3141" w:type="dxa"/>
          </w:tcPr>
          <w:p w:rsidR="00E9354F" w:rsidRPr="00453D91" w:rsidRDefault="00E9354F" w:rsidP="00FB0B35">
            <w:pPr>
              <w:pStyle w:val="ListParagraph"/>
              <w:spacing w:line="360" w:lineRule="auto"/>
              <w:ind w:left="0"/>
              <w:jc w:val="both"/>
              <w:rPr>
                <w:rFonts w:asciiTheme="majorHAnsi" w:hAnsiTheme="majorHAnsi" w:cs="Arial"/>
                <w:sz w:val="18"/>
                <w:szCs w:val="18"/>
                <w:lang w:val="id-ID"/>
              </w:rPr>
            </w:pPr>
            <w:r w:rsidRPr="00453D91">
              <w:rPr>
                <w:rFonts w:asciiTheme="majorHAnsi" w:hAnsiTheme="majorHAnsi" w:cs="Arial"/>
                <w:sz w:val="18"/>
                <w:szCs w:val="18"/>
                <w:lang w:val="id-ID"/>
              </w:rPr>
              <w:t>PT. Dempo Sumber Energy</w:t>
            </w:r>
          </w:p>
        </w:tc>
        <w:tc>
          <w:tcPr>
            <w:tcW w:w="2548" w:type="dxa"/>
          </w:tcPr>
          <w:p w:rsidR="00E9354F" w:rsidRPr="00453D91" w:rsidRDefault="00E9354F" w:rsidP="00FB0B35">
            <w:pPr>
              <w:spacing w:line="360" w:lineRule="auto"/>
              <w:jc w:val="center"/>
              <w:rPr>
                <w:rFonts w:asciiTheme="majorHAnsi" w:hAnsiTheme="majorHAnsi"/>
                <w:sz w:val="18"/>
                <w:szCs w:val="18"/>
              </w:rPr>
            </w:pPr>
            <w:r w:rsidRPr="00453D91">
              <w:rPr>
                <w:rFonts w:asciiTheme="majorHAnsi" w:hAnsiTheme="majorHAnsi" w:cs="Arial"/>
                <w:sz w:val="18"/>
                <w:szCs w:val="18"/>
                <w:lang w:val="id-ID"/>
              </w:rPr>
              <w:t>PLTMH</w:t>
            </w:r>
          </w:p>
        </w:tc>
      </w:tr>
      <w:tr w:rsidR="00E9354F" w:rsidRPr="00453D91" w:rsidTr="00FB0B35">
        <w:tc>
          <w:tcPr>
            <w:tcW w:w="973" w:type="dxa"/>
          </w:tcPr>
          <w:p w:rsidR="00E9354F" w:rsidRPr="00453D91" w:rsidRDefault="00E9354F" w:rsidP="00FB0B35">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6.</w:t>
            </w:r>
          </w:p>
        </w:tc>
        <w:tc>
          <w:tcPr>
            <w:tcW w:w="3141" w:type="dxa"/>
          </w:tcPr>
          <w:p w:rsidR="00E9354F" w:rsidRPr="00453D91" w:rsidRDefault="00E9354F" w:rsidP="00FB0B35">
            <w:pPr>
              <w:pStyle w:val="ListParagraph"/>
              <w:spacing w:line="360" w:lineRule="auto"/>
              <w:ind w:left="0"/>
              <w:jc w:val="both"/>
              <w:rPr>
                <w:rFonts w:asciiTheme="majorHAnsi" w:hAnsiTheme="majorHAnsi" w:cs="Arial"/>
                <w:sz w:val="18"/>
                <w:szCs w:val="18"/>
                <w:lang w:val="id-ID"/>
              </w:rPr>
            </w:pPr>
            <w:r w:rsidRPr="00453D91">
              <w:rPr>
                <w:rFonts w:asciiTheme="majorHAnsi" w:hAnsiTheme="majorHAnsi" w:cs="Arial"/>
                <w:sz w:val="18"/>
                <w:szCs w:val="18"/>
                <w:lang w:val="id-ID"/>
              </w:rPr>
              <w:t>Iswindiarti ( Perseorangan )</w:t>
            </w:r>
          </w:p>
        </w:tc>
        <w:tc>
          <w:tcPr>
            <w:tcW w:w="2548" w:type="dxa"/>
          </w:tcPr>
          <w:p w:rsidR="00E9354F" w:rsidRPr="00453D91" w:rsidRDefault="00E9354F" w:rsidP="00FB0B35">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w:t>
            </w:r>
          </w:p>
        </w:tc>
      </w:tr>
    </w:tbl>
    <w:p w:rsidR="00E9354F" w:rsidRPr="00453D91" w:rsidRDefault="00E9354F" w:rsidP="00E9354F">
      <w:pPr>
        <w:pStyle w:val="ListParagraph"/>
        <w:overflowPunct/>
        <w:autoSpaceDE/>
        <w:autoSpaceDN/>
        <w:adjustRightInd/>
        <w:spacing w:before="120" w:after="120" w:line="360" w:lineRule="auto"/>
        <w:ind w:left="1276"/>
        <w:jc w:val="both"/>
        <w:textAlignment w:val="auto"/>
        <w:rPr>
          <w:rFonts w:asciiTheme="majorHAnsi" w:hAnsiTheme="majorHAnsi" w:cs="Arial"/>
          <w:sz w:val="18"/>
          <w:szCs w:val="18"/>
        </w:rPr>
      </w:pPr>
    </w:p>
    <w:p w:rsidR="00E9354F" w:rsidRPr="00453D91" w:rsidRDefault="00E9354F" w:rsidP="00E9354F">
      <w:pPr>
        <w:pStyle w:val="ListParagraph"/>
        <w:numPr>
          <w:ilvl w:val="0"/>
          <w:numId w:val="42"/>
        </w:numPr>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453D91">
        <w:rPr>
          <w:rFonts w:asciiTheme="majorHAnsi" w:hAnsiTheme="majorHAnsi" w:cs="Arial"/>
          <w:sz w:val="24"/>
          <w:szCs w:val="24"/>
          <w:lang w:val="id-ID"/>
        </w:rPr>
        <w:t>Hambatan didalam pelaksanaan kegiatan ini tidak ada yang berarti, namun dukungan anggaran untuk penyelesaian permasalahan investasi sangat dibutuhkan.</w:t>
      </w:r>
    </w:p>
    <w:p w:rsidR="00E9354F" w:rsidRPr="00453D91" w:rsidRDefault="00E9354F" w:rsidP="00E9354F">
      <w:pPr>
        <w:numPr>
          <w:ilvl w:val="0"/>
          <w:numId w:val="58"/>
        </w:numPr>
        <w:tabs>
          <w:tab w:val="left" w:pos="851"/>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id-ID"/>
        </w:rPr>
      </w:pPr>
      <w:r w:rsidRPr="00453D91">
        <w:rPr>
          <w:rFonts w:asciiTheme="majorHAnsi" w:hAnsiTheme="majorHAnsi" w:cs="Arial"/>
          <w:b/>
          <w:sz w:val="24"/>
          <w:szCs w:val="24"/>
          <w:lang w:val="id-ID"/>
        </w:rPr>
        <w:t>Penyusunan Profil Peluang Investasi Sumatera Barat,</w:t>
      </w:r>
      <w:r w:rsidRPr="00453D91">
        <w:rPr>
          <w:rFonts w:asciiTheme="majorHAnsi" w:hAnsiTheme="majorHAnsi" w:cs="Arial"/>
          <w:b/>
          <w:sz w:val="24"/>
          <w:szCs w:val="24"/>
        </w:rPr>
        <w:t xml:space="preserve"> </w:t>
      </w:r>
      <w:r w:rsidRPr="00453D91">
        <w:rPr>
          <w:rFonts w:asciiTheme="majorHAnsi" w:hAnsiTheme="majorHAnsi" w:cs="Arial"/>
          <w:sz w:val="24"/>
          <w:szCs w:val="24"/>
          <w:lang w:val="id-ID"/>
        </w:rPr>
        <w:t xml:space="preserve">dukungan anggaran untuk kegiatan Penyusunan Profil Peluang Investasi Sumatera Barat ini adalah sebesar </w:t>
      </w:r>
      <w:r w:rsidRPr="00453D91">
        <w:rPr>
          <w:rFonts w:asciiTheme="majorHAnsi" w:hAnsiTheme="majorHAnsi" w:cs="Arial"/>
          <w:sz w:val="24"/>
          <w:szCs w:val="24"/>
          <w:lang w:val="it-IT"/>
        </w:rPr>
        <w:t xml:space="preserve">Rp. </w:t>
      </w:r>
      <w:r w:rsidRPr="00453D91">
        <w:rPr>
          <w:rFonts w:asciiTheme="majorHAnsi" w:hAnsiTheme="majorHAnsi" w:cs="Arial"/>
          <w:sz w:val="24"/>
          <w:szCs w:val="24"/>
          <w:lang w:val="id-ID"/>
        </w:rPr>
        <w:t>145.357.000</w:t>
      </w:r>
      <w:r w:rsidRPr="00453D91">
        <w:rPr>
          <w:rFonts w:asciiTheme="majorHAnsi" w:hAnsiTheme="majorHAnsi" w:cs="Arial"/>
          <w:sz w:val="24"/>
          <w:szCs w:val="24"/>
          <w:lang w:val="it-IT"/>
        </w:rPr>
        <w:t>,-</w:t>
      </w:r>
      <w:r w:rsidRPr="00453D91">
        <w:rPr>
          <w:rFonts w:asciiTheme="majorHAnsi" w:hAnsiTheme="majorHAnsi" w:cs="Arial"/>
          <w:sz w:val="24"/>
          <w:szCs w:val="24"/>
          <w:lang w:val="id-ID"/>
        </w:rPr>
        <w:t>.</w:t>
      </w:r>
      <w:r w:rsidRPr="00453D91">
        <w:rPr>
          <w:rFonts w:asciiTheme="majorHAnsi" w:hAnsiTheme="majorHAnsi" w:cs="Arial"/>
          <w:sz w:val="24"/>
          <w:szCs w:val="24"/>
        </w:rPr>
        <w:t xml:space="preserve"> Dan c</w:t>
      </w:r>
      <w:r w:rsidRPr="00453D91">
        <w:rPr>
          <w:rFonts w:asciiTheme="majorHAnsi" w:hAnsiTheme="majorHAnsi" w:cs="Arial"/>
          <w:sz w:val="24"/>
          <w:szCs w:val="24"/>
          <w:lang w:val="id-ID"/>
        </w:rPr>
        <w:t xml:space="preserve">apaian </w:t>
      </w:r>
      <w:r w:rsidRPr="00453D91">
        <w:rPr>
          <w:rFonts w:asciiTheme="majorHAnsi" w:hAnsiTheme="majorHAnsi" w:cs="Arial"/>
          <w:sz w:val="24"/>
          <w:szCs w:val="24"/>
          <w:lang w:val="it-IT"/>
        </w:rPr>
        <w:t xml:space="preserve">realisasi </w:t>
      </w:r>
      <w:r w:rsidRPr="00453D91">
        <w:rPr>
          <w:rFonts w:asciiTheme="majorHAnsi" w:hAnsiTheme="majorHAnsi" w:cs="Arial"/>
          <w:sz w:val="24"/>
          <w:szCs w:val="24"/>
          <w:lang w:val="id-ID"/>
        </w:rPr>
        <w:t>keuangan kegiatan Penyusunan Profil Peluang Investasi Sumatera Barat</w:t>
      </w:r>
      <w:r w:rsidRPr="00453D91">
        <w:rPr>
          <w:rFonts w:asciiTheme="majorHAnsi" w:hAnsiTheme="majorHAnsi" w:cs="Arial"/>
          <w:sz w:val="24"/>
          <w:szCs w:val="24"/>
          <w:lang w:val="it-IT"/>
        </w:rPr>
        <w:t xml:space="preserve"> sebesar Rp. </w:t>
      </w:r>
      <w:r w:rsidRPr="00453D91">
        <w:rPr>
          <w:rFonts w:asciiTheme="majorHAnsi" w:hAnsiTheme="majorHAnsi" w:cs="Arial"/>
          <w:sz w:val="24"/>
          <w:szCs w:val="24"/>
          <w:lang w:val="id-ID"/>
        </w:rPr>
        <w:t>142.563.920,-</w:t>
      </w:r>
      <w:r w:rsidRPr="00453D91">
        <w:rPr>
          <w:rFonts w:asciiTheme="majorHAnsi" w:hAnsiTheme="majorHAnsi" w:cs="Arial"/>
          <w:sz w:val="24"/>
          <w:szCs w:val="24"/>
          <w:lang w:val="it-IT"/>
        </w:rPr>
        <w:t xml:space="preserve">atau </w:t>
      </w:r>
      <w:r w:rsidRPr="00453D91">
        <w:rPr>
          <w:rFonts w:asciiTheme="majorHAnsi" w:hAnsiTheme="majorHAnsi" w:cs="Arial"/>
          <w:sz w:val="24"/>
          <w:szCs w:val="24"/>
          <w:lang w:val="id-ID"/>
        </w:rPr>
        <w:t>98</w:t>
      </w:r>
      <w:proofErr w:type="gramStart"/>
      <w:r w:rsidRPr="00453D91">
        <w:rPr>
          <w:rFonts w:asciiTheme="majorHAnsi" w:hAnsiTheme="majorHAnsi" w:cs="Arial"/>
          <w:sz w:val="24"/>
          <w:szCs w:val="24"/>
          <w:lang w:val="id-ID"/>
        </w:rPr>
        <w:t>,08</w:t>
      </w:r>
      <w:proofErr w:type="gramEnd"/>
      <w:r w:rsidRPr="00453D91">
        <w:rPr>
          <w:rFonts w:asciiTheme="majorHAnsi" w:hAnsiTheme="majorHAnsi" w:cs="Arial"/>
          <w:sz w:val="24"/>
          <w:szCs w:val="24"/>
          <w:lang w:val="it-IT"/>
        </w:rPr>
        <w:t>%</w:t>
      </w:r>
      <w:r w:rsidRPr="00453D91">
        <w:rPr>
          <w:rFonts w:asciiTheme="majorHAnsi" w:hAnsiTheme="majorHAnsi" w:cs="Arial"/>
          <w:sz w:val="24"/>
          <w:szCs w:val="24"/>
          <w:lang w:val="id-ID"/>
        </w:rPr>
        <w:t xml:space="preserve">, </w:t>
      </w:r>
      <w:r w:rsidRPr="00453D91">
        <w:rPr>
          <w:rFonts w:asciiTheme="majorHAnsi" w:hAnsiTheme="majorHAnsi" w:cs="Arial"/>
          <w:sz w:val="24"/>
          <w:szCs w:val="24"/>
        </w:rPr>
        <w:t>serta</w:t>
      </w:r>
      <w:r w:rsidRPr="00453D91">
        <w:rPr>
          <w:rFonts w:asciiTheme="majorHAnsi" w:hAnsiTheme="majorHAnsi" w:cs="Arial"/>
          <w:sz w:val="24"/>
          <w:szCs w:val="24"/>
          <w:lang w:val="id-ID"/>
        </w:rPr>
        <w:t xml:space="preserve"> capaian </w:t>
      </w:r>
      <w:r w:rsidRPr="00453D91">
        <w:rPr>
          <w:rFonts w:asciiTheme="majorHAnsi" w:hAnsiTheme="majorHAnsi" w:cs="Arial"/>
          <w:sz w:val="24"/>
          <w:szCs w:val="24"/>
          <w:lang w:val="it-IT"/>
        </w:rPr>
        <w:t>fisik</w:t>
      </w:r>
      <w:r w:rsidRPr="00453D91">
        <w:rPr>
          <w:rFonts w:asciiTheme="majorHAnsi" w:hAnsiTheme="majorHAnsi" w:cs="Arial"/>
          <w:sz w:val="24"/>
          <w:szCs w:val="24"/>
          <w:lang w:val="id-ID"/>
        </w:rPr>
        <w:t xml:space="preserve">nya </w:t>
      </w:r>
      <w:r w:rsidRPr="00453D91">
        <w:rPr>
          <w:rFonts w:asciiTheme="majorHAnsi" w:hAnsiTheme="majorHAnsi" w:cs="Arial"/>
          <w:sz w:val="24"/>
          <w:szCs w:val="24"/>
          <w:lang w:val="it-IT"/>
        </w:rPr>
        <w:t xml:space="preserve">sebesar </w:t>
      </w:r>
      <w:r w:rsidRPr="00453D91">
        <w:rPr>
          <w:rFonts w:asciiTheme="majorHAnsi" w:hAnsiTheme="majorHAnsi" w:cs="Arial"/>
          <w:sz w:val="24"/>
          <w:szCs w:val="24"/>
          <w:lang w:val="id-ID"/>
        </w:rPr>
        <w:t>100</w:t>
      </w:r>
      <w:r w:rsidRPr="00453D91">
        <w:rPr>
          <w:rFonts w:asciiTheme="majorHAnsi" w:hAnsiTheme="majorHAnsi" w:cs="Arial"/>
          <w:sz w:val="24"/>
          <w:szCs w:val="24"/>
          <w:lang w:val="it-IT"/>
        </w:rPr>
        <w:t>%</w:t>
      </w:r>
      <w:r w:rsidRPr="00453D91">
        <w:rPr>
          <w:rFonts w:asciiTheme="majorHAnsi" w:hAnsiTheme="majorHAnsi" w:cs="Arial"/>
          <w:sz w:val="24"/>
          <w:szCs w:val="24"/>
          <w:lang w:val="id-ID"/>
        </w:rPr>
        <w:t>. K</w:t>
      </w:r>
      <w:r w:rsidRPr="00453D91">
        <w:rPr>
          <w:rFonts w:asciiTheme="majorHAnsi" w:hAnsiTheme="majorHAnsi" w:cs="Arial"/>
          <w:sz w:val="24"/>
          <w:szCs w:val="24"/>
        </w:rPr>
        <w:t xml:space="preserve">inerja keluaran kegiatan </w:t>
      </w:r>
      <w:r w:rsidRPr="00453D91">
        <w:rPr>
          <w:rFonts w:asciiTheme="majorHAnsi" w:hAnsiTheme="majorHAnsi" w:cs="Arial"/>
          <w:sz w:val="24"/>
          <w:szCs w:val="24"/>
          <w:lang w:val="id-ID"/>
        </w:rPr>
        <w:t>Penyusunan Profil Peluang Investasi Sumatera Barat</w:t>
      </w:r>
      <w:r>
        <w:rPr>
          <w:rFonts w:asciiTheme="majorHAnsi" w:hAnsiTheme="majorHAnsi" w:cs="Arial"/>
          <w:sz w:val="24"/>
          <w:szCs w:val="24"/>
          <w:lang w:val="id-ID"/>
        </w:rPr>
        <w:t xml:space="preserve"> </w:t>
      </w:r>
      <w:r w:rsidRPr="00453D91">
        <w:rPr>
          <w:rFonts w:asciiTheme="majorHAnsi" w:hAnsiTheme="majorHAnsi" w:cs="Arial"/>
          <w:sz w:val="24"/>
          <w:szCs w:val="24"/>
          <w:lang w:val="id-ID"/>
        </w:rPr>
        <w:t>sesuai dengan</w:t>
      </w:r>
      <w:r w:rsidRPr="00453D91">
        <w:rPr>
          <w:rFonts w:asciiTheme="majorHAnsi" w:hAnsiTheme="majorHAnsi" w:cs="Arial"/>
          <w:sz w:val="24"/>
          <w:szCs w:val="24"/>
        </w:rPr>
        <w:t xml:space="preserve"> target yang direncanakan.  </w:t>
      </w:r>
    </w:p>
    <w:p w:rsidR="00E9354F" w:rsidRPr="00453D91" w:rsidRDefault="00E9354F" w:rsidP="00E9354F">
      <w:pPr>
        <w:pStyle w:val="ListParagraph"/>
        <w:numPr>
          <w:ilvl w:val="0"/>
          <w:numId w:val="43"/>
        </w:numPr>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Maksud dari kegiatan ini adalah menyediakan data dan informasi peluang investasi prioritas Sumatera Barat.  Serta tujuan kegiatan ini adalah menyusun profil peluang investasi yang akan ditawarkan ke investor, identifikasi kondisi objektif potensi investasi secara akurat dan layak ditawarkan kepada investor serta mengetahui kelayakannya.</w:t>
      </w:r>
    </w:p>
    <w:p w:rsidR="00E9354F" w:rsidRPr="00453D91" w:rsidRDefault="00E9354F" w:rsidP="00E9354F">
      <w:pPr>
        <w:pStyle w:val="ListParagraph"/>
        <w:numPr>
          <w:ilvl w:val="0"/>
          <w:numId w:val="43"/>
        </w:numPr>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 xml:space="preserve">Keluaran dari kegiatan Penyusunan Profil Peluang Investasi Sumatera Barat ini adalah tersusunnya buku profil dan peluang </w:t>
      </w:r>
      <w:r w:rsidRPr="00453D91">
        <w:rPr>
          <w:rFonts w:asciiTheme="majorHAnsi" w:hAnsiTheme="majorHAnsi" w:cs="Arial"/>
          <w:sz w:val="24"/>
          <w:szCs w:val="24"/>
          <w:lang w:val="id-ID"/>
        </w:rPr>
        <w:lastRenderedPageBreak/>
        <w:t>investasi Provinsi Sumatera Barat dengan hasil cetakan sebanyak 450 buah buku.</w:t>
      </w:r>
    </w:p>
    <w:p w:rsidR="00E9354F" w:rsidRPr="00453D91" w:rsidRDefault="00E9354F" w:rsidP="00E9354F">
      <w:pPr>
        <w:spacing w:before="120" w:after="120" w:line="360" w:lineRule="auto"/>
        <w:ind w:left="851"/>
        <w:jc w:val="both"/>
        <w:rPr>
          <w:rFonts w:asciiTheme="majorHAnsi" w:hAnsiTheme="majorHAnsi" w:cs="Arial"/>
          <w:sz w:val="24"/>
          <w:szCs w:val="24"/>
          <w:lang w:val="id-ID"/>
        </w:rPr>
      </w:pPr>
      <w:r w:rsidRPr="00453D91">
        <w:rPr>
          <w:rFonts w:asciiTheme="majorHAnsi" w:hAnsiTheme="majorHAnsi" w:cs="Arial"/>
          <w:sz w:val="24"/>
          <w:szCs w:val="24"/>
          <w:lang w:val="id-ID"/>
        </w:rPr>
        <w:t>Adapun hasil yang didapatkan dari kegiatan ini adalah tersedianya bahan presentasi tentang peluang investasi yang ada di Sumatera Barat</w:t>
      </w:r>
      <w:r>
        <w:rPr>
          <w:rFonts w:ascii="Century Gothic" w:hAnsi="Century Gothic" w:cs="Arial"/>
          <w:lang w:val="id-ID"/>
        </w:rPr>
        <w:t xml:space="preserve"> </w:t>
      </w:r>
      <w:r w:rsidRPr="00453D91">
        <w:rPr>
          <w:rFonts w:asciiTheme="majorHAnsi" w:hAnsiTheme="majorHAnsi" w:cs="Arial"/>
          <w:sz w:val="24"/>
          <w:szCs w:val="24"/>
          <w:lang w:val="id-ID"/>
        </w:rPr>
        <w:t>yang akan ditawarkan kepada calon investor serta materi promosi ivestasi.</w:t>
      </w:r>
    </w:p>
    <w:p w:rsidR="00E9354F" w:rsidRPr="00453D91" w:rsidRDefault="00E9354F" w:rsidP="00E9354F">
      <w:pPr>
        <w:pStyle w:val="ListParagraph"/>
        <w:numPr>
          <w:ilvl w:val="0"/>
          <w:numId w:val="58"/>
        </w:numPr>
        <w:tabs>
          <w:tab w:val="left" w:pos="851"/>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fi-FI"/>
        </w:rPr>
      </w:pPr>
      <w:r w:rsidRPr="00453D91">
        <w:rPr>
          <w:rFonts w:asciiTheme="majorHAnsi" w:hAnsiTheme="majorHAnsi" w:cs="Arial"/>
          <w:b/>
          <w:sz w:val="24"/>
          <w:szCs w:val="24"/>
          <w:lang w:val="id-ID"/>
        </w:rPr>
        <w:t xml:space="preserve">Publikasi dan Sosialisasi Informasi Penanaman Modal, </w:t>
      </w:r>
      <w:r w:rsidRPr="00453D91">
        <w:rPr>
          <w:rFonts w:asciiTheme="majorHAnsi" w:hAnsiTheme="majorHAnsi" w:cs="Arial"/>
          <w:sz w:val="24"/>
          <w:szCs w:val="24"/>
          <w:lang w:val="id-ID"/>
        </w:rPr>
        <w:t>dukungan anggaran untuk kegiatan ini di tahun 2019 adalah sebesar Rp. 42.100.000,- dan dapat direalisasikan keuangannya sebesar 92,01% atau sebesar Rp. 38.734.200,-.</w:t>
      </w:r>
    </w:p>
    <w:p w:rsidR="00E9354F" w:rsidRPr="00453D91" w:rsidRDefault="00E9354F" w:rsidP="00E9354F">
      <w:pPr>
        <w:pStyle w:val="ListParagraph"/>
        <w:numPr>
          <w:ilvl w:val="0"/>
          <w:numId w:val="56"/>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fi-FI"/>
        </w:rPr>
      </w:pPr>
      <w:r w:rsidRPr="00453D91">
        <w:rPr>
          <w:rFonts w:asciiTheme="majorHAnsi" w:hAnsiTheme="majorHAnsi" w:cs="Arial"/>
          <w:sz w:val="24"/>
          <w:szCs w:val="24"/>
          <w:lang w:val="id-ID"/>
        </w:rPr>
        <w:t>Maksud dan tujuan dari kegiatan publikasi dan Sosialisasi Informasi Penanaman Modal ini adalah memperkenalkan dan mempromosikan Sumatera Barat kepada seluruh pihak baik dalam dan luar negeri serta memberikan informasi tentang potensi dan peluang investasi yang ada di Sumatera Barat agar diketahui oleh Investor sehingga nantinya menjadikan Sumatera Barat menjadi tujuan investasi.</w:t>
      </w:r>
    </w:p>
    <w:p w:rsidR="00E9354F" w:rsidRPr="00453D91" w:rsidRDefault="00E9354F" w:rsidP="00E9354F">
      <w:pPr>
        <w:pStyle w:val="ListParagraph"/>
        <w:numPr>
          <w:ilvl w:val="0"/>
          <w:numId w:val="56"/>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fi-FI"/>
        </w:rPr>
      </w:pPr>
      <w:r w:rsidRPr="00453D91">
        <w:rPr>
          <w:rFonts w:asciiTheme="majorHAnsi" w:hAnsiTheme="majorHAnsi" w:cs="Arial"/>
          <w:sz w:val="24"/>
          <w:szCs w:val="24"/>
          <w:lang w:val="id-ID"/>
        </w:rPr>
        <w:t>Keluaran dari kegiatan ini adalah penyebarluasan informasi tentang penanaman modal yang terjadi di Sumatera Barat melalui Media baik Nasional maupun lokal serta media elektronik dan digital.</w:t>
      </w:r>
    </w:p>
    <w:p w:rsidR="00E9354F" w:rsidRPr="00453D91" w:rsidRDefault="00E9354F" w:rsidP="00E9354F">
      <w:pPr>
        <w:pStyle w:val="ListParagraph"/>
        <w:numPr>
          <w:ilvl w:val="0"/>
          <w:numId w:val="58"/>
        </w:numPr>
        <w:tabs>
          <w:tab w:val="left" w:pos="851"/>
        </w:tabs>
        <w:overflowPunct/>
        <w:autoSpaceDE/>
        <w:autoSpaceDN/>
        <w:adjustRightInd/>
        <w:spacing w:before="120" w:after="120" w:line="360" w:lineRule="auto"/>
        <w:ind w:left="850" w:hanging="425"/>
        <w:jc w:val="both"/>
        <w:textAlignment w:val="auto"/>
        <w:rPr>
          <w:rFonts w:asciiTheme="majorHAnsi" w:hAnsiTheme="majorHAnsi" w:cs="Arial"/>
          <w:b/>
          <w:sz w:val="24"/>
          <w:szCs w:val="24"/>
          <w:lang w:val="id-ID"/>
        </w:rPr>
      </w:pPr>
      <w:r w:rsidRPr="00453D91">
        <w:rPr>
          <w:rFonts w:asciiTheme="majorHAnsi" w:hAnsiTheme="majorHAnsi" w:cs="Arial"/>
          <w:b/>
          <w:sz w:val="24"/>
          <w:szCs w:val="24"/>
          <w:lang w:val="id-ID"/>
        </w:rPr>
        <w:t xml:space="preserve">Updating Sistem Informasi Spasial Penanaman Modal, </w:t>
      </w:r>
      <w:r w:rsidRPr="00453D91">
        <w:rPr>
          <w:rFonts w:asciiTheme="majorHAnsi" w:hAnsiTheme="majorHAnsi" w:cs="Arial"/>
          <w:sz w:val="24"/>
          <w:szCs w:val="24"/>
          <w:lang w:val="id-ID"/>
        </w:rPr>
        <w:t xml:space="preserve">dukungan anggaran untuk kegiatan Updating Sistem Informasi Spasial Penanaman Modal ini adalah sebesar </w:t>
      </w:r>
      <w:r w:rsidRPr="00453D91">
        <w:rPr>
          <w:rFonts w:asciiTheme="majorHAnsi" w:hAnsiTheme="majorHAnsi" w:cs="Arial"/>
          <w:sz w:val="24"/>
          <w:szCs w:val="24"/>
          <w:lang w:val="it-IT"/>
        </w:rPr>
        <w:t xml:space="preserve">Rp. </w:t>
      </w:r>
      <w:r w:rsidRPr="00453D91">
        <w:rPr>
          <w:rFonts w:asciiTheme="majorHAnsi" w:hAnsiTheme="majorHAnsi" w:cs="Arial"/>
          <w:sz w:val="24"/>
          <w:szCs w:val="24"/>
          <w:lang w:val="id-ID"/>
        </w:rPr>
        <w:t>83.180.900</w:t>
      </w:r>
      <w:r w:rsidRPr="00453D91">
        <w:rPr>
          <w:rFonts w:asciiTheme="majorHAnsi" w:hAnsiTheme="majorHAnsi" w:cs="Arial"/>
          <w:sz w:val="24"/>
          <w:szCs w:val="24"/>
          <w:lang w:val="it-IT"/>
        </w:rPr>
        <w:t>,-</w:t>
      </w:r>
      <w:r w:rsidRPr="00453D91">
        <w:rPr>
          <w:rFonts w:asciiTheme="majorHAnsi" w:hAnsiTheme="majorHAnsi" w:cs="Arial"/>
          <w:sz w:val="24"/>
          <w:szCs w:val="24"/>
          <w:lang w:val="id-ID"/>
        </w:rPr>
        <w:t>.</w:t>
      </w:r>
      <w:r w:rsidRPr="00453D91">
        <w:rPr>
          <w:rFonts w:asciiTheme="majorHAnsi" w:hAnsiTheme="majorHAnsi" w:cs="Arial"/>
          <w:sz w:val="24"/>
          <w:szCs w:val="24"/>
        </w:rPr>
        <w:t xml:space="preserve"> Dan c</w:t>
      </w:r>
      <w:r w:rsidRPr="00453D91">
        <w:rPr>
          <w:rFonts w:asciiTheme="majorHAnsi" w:hAnsiTheme="majorHAnsi" w:cs="Arial"/>
          <w:sz w:val="24"/>
          <w:szCs w:val="24"/>
          <w:lang w:val="id-ID"/>
        </w:rPr>
        <w:t xml:space="preserve">apaian </w:t>
      </w:r>
      <w:r w:rsidRPr="00453D91">
        <w:rPr>
          <w:rFonts w:asciiTheme="majorHAnsi" w:hAnsiTheme="majorHAnsi" w:cs="Arial"/>
          <w:sz w:val="24"/>
          <w:szCs w:val="24"/>
          <w:lang w:val="it-IT"/>
        </w:rPr>
        <w:t xml:space="preserve">realisasi </w:t>
      </w:r>
      <w:r w:rsidRPr="00453D91">
        <w:rPr>
          <w:rFonts w:asciiTheme="majorHAnsi" w:hAnsiTheme="majorHAnsi" w:cs="Arial"/>
          <w:sz w:val="24"/>
          <w:szCs w:val="24"/>
          <w:lang w:val="id-ID"/>
        </w:rPr>
        <w:t xml:space="preserve">keuangan kegiatan ini </w:t>
      </w:r>
      <w:r w:rsidRPr="00453D91">
        <w:rPr>
          <w:rFonts w:asciiTheme="majorHAnsi" w:hAnsiTheme="majorHAnsi" w:cs="Arial"/>
          <w:sz w:val="24"/>
          <w:szCs w:val="24"/>
          <w:lang w:val="it-IT"/>
        </w:rPr>
        <w:t xml:space="preserve">mencapai Rp. </w:t>
      </w:r>
      <w:r w:rsidRPr="00453D91">
        <w:rPr>
          <w:rFonts w:asciiTheme="majorHAnsi" w:hAnsiTheme="majorHAnsi" w:cs="Arial"/>
          <w:sz w:val="24"/>
          <w:szCs w:val="24"/>
          <w:lang w:val="id-ID"/>
        </w:rPr>
        <w:t>79.894.200</w:t>
      </w:r>
      <w:proofErr w:type="gramStart"/>
      <w:r w:rsidRPr="00453D91">
        <w:rPr>
          <w:rFonts w:asciiTheme="majorHAnsi" w:hAnsiTheme="majorHAnsi" w:cs="Arial"/>
          <w:sz w:val="24"/>
          <w:szCs w:val="24"/>
          <w:lang w:val="it-IT"/>
        </w:rPr>
        <w:t>,-</w:t>
      </w:r>
      <w:proofErr w:type="gramEnd"/>
      <w:r w:rsidRPr="00453D91">
        <w:rPr>
          <w:rFonts w:asciiTheme="majorHAnsi" w:hAnsiTheme="majorHAnsi" w:cs="Arial"/>
          <w:sz w:val="24"/>
          <w:szCs w:val="24"/>
          <w:lang w:val="it-IT"/>
        </w:rPr>
        <w:t xml:space="preserve"> atau (</w:t>
      </w:r>
      <w:r w:rsidRPr="00453D91">
        <w:rPr>
          <w:rFonts w:asciiTheme="majorHAnsi" w:hAnsiTheme="majorHAnsi" w:cs="Arial"/>
          <w:sz w:val="24"/>
          <w:szCs w:val="24"/>
          <w:lang w:val="id-ID"/>
        </w:rPr>
        <w:t>96,05</w:t>
      </w:r>
      <w:r w:rsidRPr="00453D91">
        <w:rPr>
          <w:rFonts w:asciiTheme="majorHAnsi" w:hAnsiTheme="majorHAnsi" w:cs="Arial"/>
          <w:sz w:val="24"/>
          <w:szCs w:val="24"/>
          <w:lang w:val="it-IT"/>
        </w:rPr>
        <w:t>%)</w:t>
      </w:r>
      <w:r w:rsidRPr="00453D91">
        <w:rPr>
          <w:rFonts w:asciiTheme="majorHAnsi" w:hAnsiTheme="majorHAnsi" w:cs="Arial"/>
          <w:sz w:val="24"/>
          <w:szCs w:val="24"/>
          <w:lang w:val="id-ID"/>
        </w:rPr>
        <w:t xml:space="preserve">, dan capaian </w:t>
      </w:r>
      <w:r w:rsidRPr="00453D91">
        <w:rPr>
          <w:rFonts w:asciiTheme="majorHAnsi" w:hAnsiTheme="majorHAnsi" w:cs="Arial"/>
          <w:sz w:val="24"/>
          <w:szCs w:val="24"/>
          <w:lang w:val="it-IT"/>
        </w:rPr>
        <w:t>fisik</w:t>
      </w:r>
      <w:r w:rsidRPr="00453D91">
        <w:rPr>
          <w:rFonts w:asciiTheme="majorHAnsi" w:hAnsiTheme="majorHAnsi" w:cs="Arial"/>
          <w:sz w:val="24"/>
          <w:szCs w:val="24"/>
          <w:lang w:val="id-ID"/>
        </w:rPr>
        <w:t xml:space="preserve">nya </w:t>
      </w:r>
      <w:r w:rsidRPr="00453D91">
        <w:rPr>
          <w:rFonts w:asciiTheme="majorHAnsi" w:hAnsiTheme="majorHAnsi" w:cs="Arial"/>
          <w:sz w:val="24"/>
          <w:szCs w:val="24"/>
          <w:lang w:val="it-IT"/>
        </w:rPr>
        <w:t>sebesar</w:t>
      </w:r>
      <w:r w:rsidRPr="00453D91">
        <w:rPr>
          <w:rFonts w:asciiTheme="majorHAnsi" w:hAnsiTheme="majorHAnsi" w:cs="Arial"/>
          <w:sz w:val="24"/>
          <w:szCs w:val="24"/>
          <w:lang w:val="id-ID"/>
        </w:rPr>
        <w:t xml:space="preserve"> 100</w:t>
      </w:r>
      <w:r w:rsidRPr="00453D91">
        <w:rPr>
          <w:rFonts w:asciiTheme="majorHAnsi" w:hAnsiTheme="majorHAnsi" w:cs="Arial"/>
          <w:sz w:val="24"/>
          <w:szCs w:val="24"/>
          <w:lang w:val="it-IT"/>
        </w:rPr>
        <w:t>%</w:t>
      </w:r>
      <w:r w:rsidRPr="00453D91">
        <w:rPr>
          <w:rFonts w:asciiTheme="majorHAnsi" w:hAnsiTheme="majorHAnsi" w:cs="Arial"/>
          <w:sz w:val="24"/>
          <w:szCs w:val="24"/>
          <w:lang w:val="id-ID"/>
        </w:rPr>
        <w:t>. K</w:t>
      </w:r>
      <w:r w:rsidRPr="00453D91">
        <w:rPr>
          <w:rFonts w:asciiTheme="majorHAnsi" w:hAnsiTheme="majorHAnsi" w:cs="Arial"/>
          <w:sz w:val="24"/>
          <w:szCs w:val="24"/>
        </w:rPr>
        <w:t xml:space="preserve">inerja keluaran </w:t>
      </w:r>
      <w:r w:rsidRPr="00453D91">
        <w:rPr>
          <w:rFonts w:asciiTheme="majorHAnsi" w:hAnsiTheme="majorHAnsi" w:cs="Arial"/>
          <w:sz w:val="24"/>
          <w:szCs w:val="24"/>
          <w:lang w:val="id-ID"/>
        </w:rPr>
        <w:t xml:space="preserve">hasil </w:t>
      </w:r>
      <w:r w:rsidRPr="00453D91">
        <w:rPr>
          <w:rFonts w:asciiTheme="majorHAnsi" w:hAnsiTheme="majorHAnsi" w:cs="Arial"/>
          <w:sz w:val="24"/>
          <w:szCs w:val="24"/>
          <w:lang w:val="it-IT"/>
        </w:rPr>
        <w:t xml:space="preserve">dapat tercapai </w:t>
      </w:r>
      <w:r w:rsidRPr="00453D91">
        <w:rPr>
          <w:rFonts w:asciiTheme="majorHAnsi" w:hAnsiTheme="majorHAnsi" w:cs="Arial"/>
          <w:sz w:val="24"/>
          <w:szCs w:val="24"/>
          <w:lang w:val="id-ID"/>
        </w:rPr>
        <w:t>sesuai</w:t>
      </w:r>
      <w:r w:rsidRPr="00453D91">
        <w:rPr>
          <w:rFonts w:asciiTheme="majorHAnsi" w:hAnsiTheme="majorHAnsi" w:cs="Arial"/>
          <w:sz w:val="24"/>
          <w:szCs w:val="24"/>
          <w:lang w:val="it-IT"/>
        </w:rPr>
        <w:t xml:space="preserve"> target</w:t>
      </w:r>
      <w:r w:rsidRPr="00453D91">
        <w:rPr>
          <w:rFonts w:asciiTheme="majorHAnsi" w:hAnsiTheme="majorHAnsi" w:cs="Arial"/>
          <w:sz w:val="24"/>
          <w:szCs w:val="24"/>
          <w:lang w:val="id-ID"/>
        </w:rPr>
        <w:t>.</w:t>
      </w:r>
    </w:p>
    <w:p w:rsidR="00E9354F" w:rsidRPr="00453D91" w:rsidRDefault="00E9354F" w:rsidP="00E9354F">
      <w:pPr>
        <w:pStyle w:val="ListParagraph"/>
        <w:numPr>
          <w:ilvl w:val="0"/>
          <w:numId w:val="38"/>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t-IT"/>
        </w:rPr>
      </w:pPr>
      <w:r w:rsidRPr="00453D91">
        <w:rPr>
          <w:rFonts w:asciiTheme="majorHAnsi" w:hAnsiTheme="majorHAnsi" w:cs="Arial"/>
          <w:sz w:val="24"/>
          <w:szCs w:val="24"/>
        </w:rPr>
        <w:t xml:space="preserve">Maksud dan tujuan dari </w:t>
      </w:r>
      <w:r w:rsidRPr="00453D91">
        <w:rPr>
          <w:rFonts w:asciiTheme="majorHAnsi" w:hAnsiTheme="majorHAnsi" w:cs="Arial"/>
          <w:sz w:val="24"/>
          <w:szCs w:val="24"/>
          <w:lang w:val="id-ID"/>
        </w:rPr>
        <w:t xml:space="preserve">kegiatan updating sistem informasi spasial penanaman modal ini adalah merupakan salah satu </w:t>
      </w:r>
      <w:r w:rsidRPr="00453D91">
        <w:rPr>
          <w:rFonts w:asciiTheme="majorHAnsi" w:hAnsiTheme="majorHAnsi" w:cs="Arial"/>
          <w:sz w:val="24"/>
          <w:szCs w:val="24"/>
          <w:lang w:val="id-ID"/>
        </w:rPr>
        <w:lastRenderedPageBreak/>
        <w:t>kegiatan dalam membantu mendorong pengembangan dan penyempurnaan penyelenggaraan sistem informasi spasial penanaman modal yang lebih diarahkan pada pengembangan dan peningkatan akses informasi sumber daya alam, penataan data dan informasi yang meliputi potensi dan peluang investasi, pembangunan dn pengembangan basis data spasial serta terwujudnya jaringan sistem informasi pada tingkat regional/provinsi yang terdiri dari peta kesesuaian lahan, status hutan dan peta investasi existing</w:t>
      </w:r>
      <w:r w:rsidRPr="00453D91">
        <w:rPr>
          <w:rFonts w:asciiTheme="majorHAnsi" w:hAnsiTheme="majorHAnsi" w:cs="Arial"/>
          <w:sz w:val="24"/>
          <w:szCs w:val="24"/>
        </w:rPr>
        <w:t>.</w:t>
      </w:r>
    </w:p>
    <w:p w:rsidR="00E9354F" w:rsidRPr="00453D91" w:rsidRDefault="00E9354F" w:rsidP="00E9354F">
      <w:pPr>
        <w:pStyle w:val="ListParagraph"/>
        <w:numPr>
          <w:ilvl w:val="0"/>
          <w:numId w:val="38"/>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b/>
          <w:sz w:val="24"/>
          <w:szCs w:val="24"/>
          <w:lang w:val="id-ID"/>
        </w:rPr>
      </w:pPr>
      <w:r w:rsidRPr="00453D91">
        <w:rPr>
          <w:rFonts w:asciiTheme="majorHAnsi" w:hAnsiTheme="majorHAnsi" w:cs="Arial"/>
          <w:sz w:val="24"/>
          <w:szCs w:val="24"/>
          <w:lang w:val="id-ID"/>
        </w:rPr>
        <w:t>Keluarannya adalah membuat peta dan database serta sistem informasi spasial sebanyak 1 sektor yakni di sektor pariwisata.</w:t>
      </w:r>
    </w:p>
    <w:p w:rsidR="00E9354F" w:rsidRPr="00453D91" w:rsidRDefault="00E9354F" w:rsidP="00E9354F">
      <w:pPr>
        <w:pStyle w:val="ListParagraph"/>
        <w:numPr>
          <w:ilvl w:val="0"/>
          <w:numId w:val="38"/>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b/>
          <w:sz w:val="24"/>
          <w:szCs w:val="24"/>
          <w:lang w:val="id-ID"/>
        </w:rPr>
      </w:pPr>
      <w:r w:rsidRPr="00453D91">
        <w:rPr>
          <w:rFonts w:asciiTheme="majorHAnsi" w:hAnsiTheme="majorHAnsi" w:cs="Arial"/>
          <w:sz w:val="24"/>
          <w:szCs w:val="24"/>
          <w:lang w:val="id-ID"/>
        </w:rPr>
        <w:t xml:space="preserve">Hasil (outcome) kegiatan ini adalah terupdatenya sistem informasi Spasial Penanaman Modal sebanyak 1 sektor. </w:t>
      </w:r>
    </w:p>
    <w:p w:rsidR="00E9354F" w:rsidRPr="00453D91" w:rsidRDefault="00E9354F" w:rsidP="00E9354F">
      <w:pPr>
        <w:pStyle w:val="ListParagraph"/>
        <w:numPr>
          <w:ilvl w:val="0"/>
          <w:numId w:val="58"/>
        </w:numPr>
        <w:tabs>
          <w:tab w:val="left" w:pos="851"/>
          <w:tab w:val="left" w:pos="1276"/>
        </w:tabs>
        <w:overflowPunct/>
        <w:autoSpaceDE/>
        <w:autoSpaceDN/>
        <w:adjustRightInd/>
        <w:spacing w:before="120" w:after="120" w:line="360" w:lineRule="auto"/>
        <w:ind w:left="851" w:hanging="425"/>
        <w:jc w:val="both"/>
        <w:textAlignment w:val="auto"/>
        <w:rPr>
          <w:rFonts w:asciiTheme="majorHAnsi" w:hAnsiTheme="majorHAnsi" w:cs="Arial"/>
          <w:b/>
          <w:sz w:val="24"/>
          <w:szCs w:val="24"/>
          <w:lang w:val="id-ID"/>
        </w:rPr>
      </w:pPr>
      <w:r w:rsidRPr="00453D91">
        <w:rPr>
          <w:rFonts w:asciiTheme="majorHAnsi" w:hAnsiTheme="majorHAnsi" w:cs="Arial"/>
          <w:b/>
          <w:sz w:val="24"/>
          <w:szCs w:val="24"/>
          <w:lang w:val="id-ID"/>
        </w:rPr>
        <w:t xml:space="preserve">Forum Komunikasi Pelaku Usaha Daerah, </w:t>
      </w:r>
      <w:r w:rsidRPr="00453D91">
        <w:rPr>
          <w:rFonts w:asciiTheme="majorHAnsi" w:hAnsiTheme="majorHAnsi" w:cs="Arial"/>
          <w:sz w:val="24"/>
          <w:szCs w:val="24"/>
          <w:lang w:val="id-ID"/>
        </w:rPr>
        <w:t xml:space="preserve">dukungan anggaran untuk kegiatan Forum Komunikasi Usaha Daerah ini adalah sebesar Rp. 112.001.050,- dan dapat direalisasikan keuangannya sebesar Rp. 111.104.800,- </w:t>
      </w:r>
      <w:r w:rsidRPr="00453D91">
        <w:rPr>
          <w:rFonts w:asciiTheme="majorHAnsi" w:hAnsiTheme="majorHAnsi" w:cs="Arial"/>
          <w:sz w:val="24"/>
          <w:szCs w:val="24"/>
        </w:rPr>
        <w:t xml:space="preserve">atau </w:t>
      </w:r>
      <w:r w:rsidRPr="00453D91">
        <w:rPr>
          <w:rFonts w:asciiTheme="majorHAnsi" w:hAnsiTheme="majorHAnsi" w:cs="Arial"/>
          <w:sz w:val="24"/>
          <w:szCs w:val="24"/>
          <w:lang w:val="id-ID"/>
        </w:rPr>
        <w:t>(99,20%).</w:t>
      </w:r>
      <w:r w:rsidRPr="00453D91">
        <w:rPr>
          <w:rFonts w:asciiTheme="majorHAnsi" w:hAnsiTheme="majorHAnsi" w:cs="Arial"/>
          <w:sz w:val="24"/>
          <w:szCs w:val="24"/>
        </w:rPr>
        <w:t xml:space="preserve"> Dan realisasi fisiknya sesuai dengan yang ditargetkan sebesar 100%.</w:t>
      </w:r>
    </w:p>
    <w:p w:rsidR="00E9354F" w:rsidRPr="00453D91" w:rsidRDefault="00E9354F" w:rsidP="00E9354F">
      <w:pPr>
        <w:pStyle w:val="ListParagraph"/>
        <w:numPr>
          <w:ilvl w:val="0"/>
          <w:numId w:val="57"/>
        </w:numPr>
        <w:overflowPunct/>
        <w:autoSpaceDE/>
        <w:autoSpaceDN/>
        <w:adjustRightInd/>
        <w:spacing w:before="120" w:after="120" w:line="360" w:lineRule="auto"/>
        <w:ind w:left="1276" w:hanging="425"/>
        <w:jc w:val="both"/>
        <w:textAlignment w:val="auto"/>
        <w:rPr>
          <w:rFonts w:asciiTheme="majorHAnsi" w:hAnsiTheme="majorHAnsi" w:cs="Calibri"/>
          <w:sz w:val="24"/>
          <w:szCs w:val="24"/>
          <w:lang w:val="id-ID"/>
        </w:rPr>
      </w:pPr>
      <w:r w:rsidRPr="00453D91">
        <w:rPr>
          <w:rFonts w:asciiTheme="majorHAnsi" w:hAnsiTheme="majorHAnsi" w:cs="Arial"/>
          <w:sz w:val="24"/>
          <w:szCs w:val="24"/>
        </w:rPr>
        <w:t xml:space="preserve">Maksud dari kegiatan </w:t>
      </w:r>
      <w:r w:rsidRPr="00453D91">
        <w:rPr>
          <w:rFonts w:asciiTheme="majorHAnsi" w:hAnsiTheme="majorHAnsi" w:cs="Calibri"/>
          <w:sz w:val="24"/>
          <w:szCs w:val="24"/>
        </w:rPr>
        <w:t xml:space="preserve">Forum Komunikasi Usaha Daerah ini dimaksudkan untuk melakukan pembinaan untuk meningkat dan mengembangkan usaha dalam sebuah </w:t>
      </w:r>
      <w:proofErr w:type="gramStart"/>
      <w:r w:rsidRPr="00453D91">
        <w:rPr>
          <w:rFonts w:asciiTheme="majorHAnsi" w:hAnsiTheme="majorHAnsi" w:cs="Calibri"/>
          <w:sz w:val="24"/>
          <w:szCs w:val="24"/>
        </w:rPr>
        <w:t>Forum  Komunikasi</w:t>
      </w:r>
      <w:proofErr w:type="gramEnd"/>
      <w:r w:rsidRPr="00453D91">
        <w:rPr>
          <w:rFonts w:asciiTheme="majorHAnsi" w:hAnsiTheme="majorHAnsi" w:cs="Calibri"/>
          <w:sz w:val="24"/>
          <w:szCs w:val="24"/>
        </w:rPr>
        <w:t xml:space="preserve"> Usaha Daerah diantara </w:t>
      </w:r>
      <w:r w:rsidRPr="00453D91">
        <w:rPr>
          <w:rFonts w:asciiTheme="majorHAnsi" w:hAnsiTheme="majorHAnsi" w:cs="Calibri"/>
          <w:sz w:val="24"/>
          <w:szCs w:val="24"/>
          <w:lang w:val="id-ID"/>
        </w:rPr>
        <w:t>pemangku kepentingan atau pemerintah dengan para pelaku usaha</w:t>
      </w:r>
      <w:r w:rsidRPr="00453D91">
        <w:rPr>
          <w:rFonts w:asciiTheme="majorHAnsi" w:hAnsiTheme="majorHAnsi" w:cs="Calibri"/>
          <w:sz w:val="24"/>
          <w:szCs w:val="24"/>
        </w:rPr>
        <w:t xml:space="preserve">.  Forum ini </w:t>
      </w:r>
      <w:proofErr w:type="gramStart"/>
      <w:r w:rsidRPr="00453D91">
        <w:rPr>
          <w:rFonts w:asciiTheme="majorHAnsi" w:hAnsiTheme="majorHAnsi" w:cs="Calibri"/>
          <w:sz w:val="24"/>
          <w:szCs w:val="24"/>
          <w:lang w:val="id-ID"/>
        </w:rPr>
        <w:t>bertujuan  untuk</w:t>
      </w:r>
      <w:proofErr w:type="gramEnd"/>
      <w:r w:rsidRPr="00453D91">
        <w:rPr>
          <w:rFonts w:asciiTheme="majorHAnsi" w:hAnsiTheme="majorHAnsi" w:cs="Calibri"/>
          <w:sz w:val="24"/>
          <w:szCs w:val="24"/>
          <w:lang w:val="id-ID"/>
        </w:rPr>
        <w:t xml:space="preserve"> mencarikan solusi dan kebijakan-kebijakan pemerintah terhadap  dunia usaha untuk menghadapi tantangan kendala dan hambatan dalam meningkatkan dan megembangkan dunia usaha di Sumatera Barat</w:t>
      </w:r>
      <w:r w:rsidRPr="00453D91">
        <w:rPr>
          <w:rFonts w:asciiTheme="majorHAnsi" w:hAnsiTheme="majorHAnsi" w:cs="Calibri"/>
          <w:sz w:val="24"/>
          <w:szCs w:val="24"/>
        </w:rPr>
        <w:t>.</w:t>
      </w:r>
    </w:p>
    <w:p w:rsidR="00E9354F" w:rsidRPr="00453D91" w:rsidRDefault="00E9354F" w:rsidP="00E9354F">
      <w:pPr>
        <w:pStyle w:val="ListParagraph"/>
        <w:numPr>
          <w:ilvl w:val="0"/>
          <w:numId w:val="57"/>
        </w:numPr>
        <w:overflowPunct/>
        <w:autoSpaceDE/>
        <w:autoSpaceDN/>
        <w:adjustRightInd/>
        <w:spacing w:before="120" w:after="120" w:line="360" w:lineRule="auto"/>
        <w:ind w:left="1276" w:hanging="425"/>
        <w:jc w:val="both"/>
        <w:textAlignment w:val="auto"/>
        <w:rPr>
          <w:rFonts w:asciiTheme="majorHAnsi" w:hAnsiTheme="majorHAnsi" w:cs="Calibri"/>
          <w:sz w:val="24"/>
          <w:szCs w:val="24"/>
          <w:lang w:val="id-ID"/>
        </w:rPr>
      </w:pPr>
      <w:r w:rsidRPr="00453D91">
        <w:rPr>
          <w:rFonts w:asciiTheme="majorHAnsi" w:hAnsiTheme="majorHAnsi" w:cs="Calibri"/>
          <w:sz w:val="24"/>
          <w:szCs w:val="24"/>
          <w:lang w:val="id-ID"/>
        </w:rPr>
        <w:lastRenderedPageBreak/>
        <w:t xml:space="preserve">Keluaran (output) dari kegiatan </w:t>
      </w:r>
      <w:r w:rsidRPr="00453D91">
        <w:rPr>
          <w:rFonts w:asciiTheme="majorHAnsi" w:hAnsiTheme="majorHAnsi" w:cs="Calibri"/>
          <w:sz w:val="24"/>
          <w:szCs w:val="24"/>
        </w:rPr>
        <w:t>Forum Komunikasi Usaha Daerah</w:t>
      </w:r>
      <w:r w:rsidRPr="00453D91">
        <w:rPr>
          <w:rFonts w:asciiTheme="majorHAnsi" w:hAnsiTheme="majorHAnsi" w:cs="Calibri"/>
          <w:sz w:val="24"/>
          <w:szCs w:val="24"/>
          <w:lang w:val="id-ID"/>
        </w:rPr>
        <w:t xml:space="preserve"> ini adalah terlaksananya forum komunikasi usaha daerah dengan jumlah peserta 100 orang.</w:t>
      </w:r>
    </w:p>
    <w:p w:rsidR="00E9354F" w:rsidRPr="00453D91" w:rsidRDefault="00E9354F" w:rsidP="00E9354F">
      <w:pPr>
        <w:pStyle w:val="ListParagraph"/>
        <w:numPr>
          <w:ilvl w:val="0"/>
          <w:numId w:val="57"/>
        </w:numPr>
        <w:overflowPunct/>
        <w:autoSpaceDE/>
        <w:autoSpaceDN/>
        <w:adjustRightInd/>
        <w:spacing w:before="120" w:after="120" w:line="360" w:lineRule="auto"/>
        <w:ind w:left="1276" w:hanging="425"/>
        <w:jc w:val="both"/>
        <w:textAlignment w:val="auto"/>
        <w:rPr>
          <w:rFonts w:asciiTheme="majorHAnsi" w:hAnsiTheme="majorHAnsi" w:cs="Arial"/>
          <w:sz w:val="24"/>
          <w:szCs w:val="24"/>
          <w:lang w:val="it-IT"/>
        </w:rPr>
      </w:pPr>
      <w:r w:rsidRPr="00453D91">
        <w:rPr>
          <w:rFonts w:asciiTheme="majorHAnsi" w:hAnsiTheme="majorHAnsi" w:cstheme="minorHAnsi"/>
          <w:sz w:val="24"/>
          <w:szCs w:val="24"/>
          <w:lang w:val="id-ID"/>
        </w:rPr>
        <w:t xml:space="preserve">Hasil (outcome) dari </w:t>
      </w:r>
      <w:r w:rsidRPr="00453D91">
        <w:rPr>
          <w:rFonts w:asciiTheme="majorHAnsi" w:hAnsiTheme="majorHAnsi" w:cstheme="minorHAnsi"/>
          <w:sz w:val="24"/>
          <w:szCs w:val="24"/>
        </w:rPr>
        <w:t xml:space="preserve">kegiatan </w:t>
      </w:r>
      <w:r w:rsidRPr="00453D91">
        <w:rPr>
          <w:rFonts w:asciiTheme="majorHAnsi" w:hAnsiTheme="majorHAnsi" w:cs="Calibri"/>
          <w:sz w:val="24"/>
          <w:szCs w:val="24"/>
        </w:rPr>
        <w:t xml:space="preserve">Forum  Komunikasi Usaha Daerah </w:t>
      </w:r>
      <w:r w:rsidRPr="00453D91">
        <w:rPr>
          <w:rFonts w:asciiTheme="majorHAnsi" w:hAnsiTheme="majorHAnsi" w:cstheme="minorHAnsi"/>
          <w:sz w:val="24"/>
          <w:szCs w:val="24"/>
          <w:lang w:val="id-ID"/>
        </w:rPr>
        <w:t>adalah a</w:t>
      </w:r>
      <w:r w:rsidRPr="00453D91">
        <w:rPr>
          <w:rFonts w:asciiTheme="majorHAnsi" w:hAnsiTheme="majorHAnsi" w:cstheme="minorHAnsi"/>
          <w:sz w:val="24"/>
          <w:szCs w:val="24"/>
          <w:lang w:val="id-ID" w:eastAsia="id-ID"/>
        </w:rPr>
        <w:t xml:space="preserve">danya </w:t>
      </w:r>
      <w:r w:rsidRPr="00453D91">
        <w:rPr>
          <w:rFonts w:asciiTheme="majorHAnsi" w:hAnsiTheme="majorHAnsi" w:cstheme="minorHAnsi"/>
          <w:sz w:val="24"/>
          <w:szCs w:val="24"/>
          <w:lang w:val="zh-CN" w:eastAsia="id-ID"/>
        </w:rPr>
        <w:t>usulan dasar rekomendasi untuk me</w:t>
      </w:r>
      <w:r w:rsidRPr="00453D91">
        <w:rPr>
          <w:rFonts w:asciiTheme="majorHAnsi" w:hAnsiTheme="majorHAnsi" w:cstheme="minorHAnsi"/>
          <w:sz w:val="24"/>
          <w:szCs w:val="24"/>
          <w:lang w:val="id-ID" w:eastAsia="id-ID"/>
        </w:rPr>
        <w:t>n</w:t>
      </w:r>
      <w:r w:rsidRPr="00453D91">
        <w:rPr>
          <w:rFonts w:asciiTheme="majorHAnsi" w:hAnsiTheme="majorHAnsi" w:cstheme="minorHAnsi"/>
          <w:sz w:val="24"/>
          <w:szCs w:val="24"/>
          <w:lang w:val="zh-CN" w:eastAsia="id-ID"/>
        </w:rPr>
        <w:t xml:space="preserve">ciptakan iklim investasi yang kondusif bagi daerah </w:t>
      </w:r>
      <w:r w:rsidRPr="00453D91">
        <w:rPr>
          <w:rFonts w:asciiTheme="majorHAnsi" w:hAnsiTheme="majorHAnsi" w:cstheme="minorHAnsi"/>
          <w:sz w:val="24"/>
          <w:szCs w:val="24"/>
          <w:lang w:val="id-ID" w:eastAsia="id-ID"/>
        </w:rPr>
        <w:t xml:space="preserve">tentang </w:t>
      </w:r>
      <w:r w:rsidRPr="00453D91">
        <w:rPr>
          <w:rFonts w:asciiTheme="majorHAnsi" w:hAnsiTheme="majorHAnsi" w:cstheme="minorHAnsi"/>
          <w:sz w:val="24"/>
          <w:szCs w:val="24"/>
          <w:lang w:val="zh-CN" w:eastAsia="id-ID"/>
        </w:rPr>
        <w:t xml:space="preserve">kemitraan Usaha </w:t>
      </w:r>
      <w:r w:rsidRPr="00453D91">
        <w:rPr>
          <w:rFonts w:asciiTheme="majorHAnsi" w:hAnsiTheme="majorHAnsi" w:cstheme="minorHAnsi"/>
          <w:sz w:val="24"/>
          <w:szCs w:val="24"/>
          <w:lang w:val="id-ID" w:eastAsia="id-ID"/>
        </w:rPr>
        <w:t xml:space="preserve">di </w:t>
      </w:r>
      <w:r w:rsidRPr="00453D91">
        <w:rPr>
          <w:rFonts w:asciiTheme="majorHAnsi" w:hAnsiTheme="majorHAnsi" w:cstheme="minorHAnsi"/>
          <w:sz w:val="24"/>
          <w:szCs w:val="24"/>
          <w:lang w:val="zh-CN" w:eastAsia="id-ID"/>
        </w:rPr>
        <w:t>kalangan pelaku usaha di daerah</w:t>
      </w:r>
      <w:r w:rsidRPr="00453D91">
        <w:rPr>
          <w:rFonts w:asciiTheme="majorHAnsi" w:hAnsiTheme="majorHAnsi" w:cstheme="minorHAnsi"/>
          <w:sz w:val="24"/>
          <w:szCs w:val="24"/>
          <w:lang w:val="id-ID" w:eastAsia="id-ID"/>
        </w:rPr>
        <w:t>.</w:t>
      </w:r>
    </w:p>
    <w:p w:rsidR="00E9354F" w:rsidRPr="00453D91" w:rsidRDefault="00E9354F" w:rsidP="00E9354F">
      <w:pPr>
        <w:pStyle w:val="ListParagraph"/>
        <w:numPr>
          <w:ilvl w:val="0"/>
          <w:numId w:val="58"/>
        </w:numPr>
        <w:tabs>
          <w:tab w:val="left" w:pos="851"/>
          <w:tab w:val="left" w:pos="127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id-ID"/>
        </w:rPr>
      </w:pPr>
      <w:r w:rsidRPr="00453D91">
        <w:rPr>
          <w:rFonts w:asciiTheme="majorHAnsi" w:hAnsiTheme="majorHAnsi" w:cs="Arial"/>
          <w:b/>
          <w:sz w:val="24"/>
          <w:szCs w:val="24"/>
          <w:lang w:val="id-ID"/>
        </w:rPr>
        <w:t xml:space="preserve">Pengembangan Sistem Pelayanan Perizinan yang Berbasis Teknologi Informasi, </w:t>
      </w:r>
      <w:r w:rsidRPr="00453D91">
        <w:rPr>
          <w:rFonts w:asciiTheme="majorHAnsi" w:hAnsiTheme="majorHAnsi" w:cs="Arial"/>
          <w:sz w:val="24"/>
          <w:szCs w:val="24"/>
          <w:lang w:val="id-ID"/>
        </w:rPr>
        <w:t>dengan dukungan anggaran sebesar Rp. 406.740.400,- dapat direalisasikan keuangannya sebesar Rp. 390.378.480,- (95,98%) sedangkan realisasi fisiknya sebesar 100% sesuai dengan target yang direncanakan. Pengembangan Sistem Pelayanan Perizinan yang Berbasis Teknologi Informasi  dilaksanakan untuk mendukung kemudahan kepada masyarakat dalam penyelenggaraan pelayanan perizinan dan non perizinan, mendukung kelancaran tugas pokok dan fungsi DPM &amp; PTSP serta pelayanan secara elektronik dengan didukung komputer jaringan dan perangkat komputer yang baik yang diharapkan mempercepat penyelenggaraan perizinan kepada masyarakat.</w:t>
      </w:r>
    </w:p>
    <w:p w:rsidR="00E9354F" w:rsidRPr="00453D91" w:rsidRDefault="00E9354F" w:rsidP="00E9354F">
      <w:pPr>
        <w:pStyle w:val="ListParagraph"/>
        <w:numPr>
          <w:ilvl w:val="0"/>
          <w:numId w:val="39"/>
        </w:numPr>
        <w:tabs>
          <w:tab w:val="left" w:pos="1276"/>
          <w:tab w:val="left" w:pos="1985"/>
        </w:tabs>
        <w:spacing w:before="120" w:after="120" w:line="360" w:lineRule="auto"/>
        <w:ind w:left="1276" w:hanging="425"/>
        <w:jc w:val="both"/>
        <w:rPr>
          <w:rFonts w:asciiTheme="majorHAnsi" w:hAnsiTheme="majorHAnsi" w:cs="Arial"/>
          <w:sz w:val="24"/>
          <w:szCs w:val="24"/>
          <w:lang w:val="id-ID"/>
        </w:rPr>
      </w:pPr>
      <w:r w:rsidRPr="00453D91">
        <w:rPr>
          <w:rFonts w:asciiTheme="majorHAnsi" w:hAnsiTheme="majorHAnsi" w:cs="Arial"/>
          <w:sz w:val="24"/>
          <w:szCs w:val="24"/>
          <w:lang w:val="id-ID"/>
        </w:rPr>
        <w:t>perizinan yang dilakukan oleh calon investor.</w:t>
      </w:r>
    </w:p>
    <w:p w:rsidR="00E9354F" w:rsidRPr="00453D91" w:rsidRDefault="00E9354F" w:rsidP="00E9354F">
      <w:pPr>
        <w:pStyle w:val="ListParagraph"/>
        <w:numPr>
          <w:ilvl w:val="0"/>
          <w:numId w:val="58"/>
        </w:numPr>
        <w:tabs>
          <w:tab w:val="left" w:pos="426"/>
          <w:tab w:val="left" w:pos="851"/>
          <w:tab w:val="left" w:pos="127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id-ID"/>
        </w:rPr>
      </w:pPr>
      <w:r w:rsidRPr="00453D91">
        <w:rPr>
          <w:rFonts w:asciiTheme="majorHAnsi" w:hAnsiTheme="majorHAnsi" w:cs="Arial"/>
          <w:b/>
          <w:sz w:val="24"/>
          <w:szCs w:val="24"/>
          <w:lang w:val="id-ID"/>
        </w:rPr>
        <w:t xml:space="preserve">Sinkronisasi dan Harmonisasi tentang Tata Cara Pelayanan Perizinan, </w:t>
      </w:r>
      <w:r w:rsidRPr="00453D91">
        <w:rPr>
          <w:rFonts w:asciiTheme="majorHAnsi" w:hAnsiTheme="majorHAnsi" w:cs="Arial"/>
          <w:sz w:val="24"/>
          <w:szCs w:val="24"/>
          <w:lang w:val="id-ID"/>
        </w:rPr>
        <w:t>dengan dukungan anggaran sebesar Rp. 155.096.240,- dapat direalisasikan keuangannya sebesar Rp. 147.680.600,- (95,22%) sedangkan realisasi fisiknya sebesar 100% sesuai dengan target yang direncanakan. Sinkronisasi dan Harmonisasi tentang Tata Cara Pelayanan Perizinan dilaksanakan bertujuan untuk :</w:t>
      </w:r>
    </w:p>
    <w:p w:rsidR="00E9354F" w:rsidRPr="00453D91" w:rsidRDefault="00E9354F" w:rsidP="00E9354F">
      <w:pPr>
        <w:pStyle w:val="ListParagraph"/>
        <w:numPr>
          <w:ilvl w:val="3"/>
          <w:numId w:val="53"/>
        </w:numPr>
        <w:tabs>
          <w:tab w:val="clear" w:pos="2880"/>
          <w:tab w:val="left" w:pos="426"/>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 xml:space="preserve">Mengsinkronkan kegiatan pelayanan perizinan terpadu satu pintu antar kabupaten/kota di Provinsi Sumatera Barat sesuai </w:t>
      </w:r>
      <w:r w:rsidRPr="00453D91">
        <w:rPr>
          <w:rFonts w:asciiTheme="majorHAnsi" w:hAnsiTheme="majorHAnsi" w:cs="Arial"/>
          <w:sz w:val="24"/>
          <w:szCs w:val="24"/>
          <w:lang w:val="id-ID"/>
        </w:rPr>
        <w:lastRenderedPageBreak/>
        <w:t>dengan peraturan dan standar pelayanan dan standar operasional pelayanan;</w:t>
      </w:r>
    </w:p>
    <w:p w:rsidR="00E9354F" w:rsidRPr="00453D91" w:rsidRDefault="00E9354F" w:rsidP="00E9354F">
      <w:pPr>
        <w:pStyle w:val="ListParagraph"/>
        <w:numPr>
          <w:ilvl w:val="3"/>
          <w:numId w:val="53"/>
        </w:numPr>
        <w:tabs>
          <w:tab w:val="clear" w:pos="2880"/>
          <w:tab w:val="left" w:pos="426"/>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Menghimpun berbagai masalah dan mencarikan pemecahannya; dan,</w:t>
      </w:r>
    </w:p>
    <w:p w:rsidR="00E9354F" w:rsidRPr="00453D91" w:rsidRDefault="00E9354F" w:rsidP="00E9354F">
      <w:pPr>
        <w:pStyle w:val="ListParagraph"/>
        <w:numPr>
          <w:ilvl w:val="3"/>
          <w:numId w:val="53"/>
        </w:numPr>
        <w:tabs>
          <w:tab w:val="clear" w:pos="2880"/>
          <w:tab w:val="left" w:pos="426"/>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Mengevaluasi perkembangan dari pelimpahan kewenangan dalam penerbitan perizinan dan non perizinan.</w:t>
      </w:r>
    </w:p>
    <w:p w:rsidR="00E9354F" w:rsidRPr="00453D91" w:rsidRDefault="00E9354F" w:rsidP="00E9354F">
      <w:pPr>
        <w:numPr>
          <w:ilvl w:val="0"/>
          <w:numId w:val="58"/>
        </w:numPr>
        <w:tabs>
          <w:tab w:val="left" w:pos="851"/>
          <w:tab w:val="left" w:pos="127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id-ID"/>
        </w:rPr>
      </w:pPr>
      <w:r w:rsidRPr="00453D91">
        <w:rPr>
          <w:rFonts w:asciiTheme="majorHAnsi" w:hAnsiTheme="majorHAnsi" w:cs="Arial"/>
          <w:b/>
          <w:sz w:val="24"/>
          <w:szCs w:val="24"/>
          <w:lang w:val="id-ID"/>
        </w:rPr>
        <w:t xml:space="preserve">Sosialisasi Kebijakan Pelayanan Perizinan, </w:t>
      </w:r>
      <w:r w:rsidRPr="00453D91">
        <w:rPr>
          <w:rFonts w:asciiTheme="majorHAnsi" w:hAnsiTheme="majorHAnsi" w:cs="Arial"/>
          <w:sz w:val="24"/>
          <w:szCs w:val="24"/>
          <w:lang w:val="id-ID"/>
        </w:rPr>
        <w:t xml:space="preserve">dengan dukungan anggaran sebesar Rp. 1.176.886.900,- dapat direalisasikan keuangannya sebesar Rp. 1.146.095.086,- </w:t>
      </w:r>
      <w:r w:rsidRPr="00453D91">
        <w:rPr>
          <w:rFonts w:asciiTheme="majorHAnsi" w:hAnsiTheme="majorHAnsi" w:cs="Arial"/>
          <w:sz w:val="24"/>
          <w:szCs w:val="24"/>
        </w:rPr>
        <w:t xml:space="preserve">atau </w:t>
      </w:r>
      <w:r w:rsidRPr="00453D91">
        <w:rPr>
          <w:rFonts w:asciiTheme="majorHAnsi" w:hAnsiTheme="majorHAnsi" w:cs="Arial"/>
          <w:sz w:val="24"/>
          <w:szCs w:val="24"/>
          <w:lang w:val="id-ID"/>
        </w:rPr>
        <w:t>(97,38%) sedangkan realisasi fisiknya sebesar 100% sesuai dengan target yang direncanakan. Sosialisasi Kebijakan Pelayanan Perizinan dilaksanakan untuk 660 orang pelaku usaha, tokoh masyarakat, KAN, LKAAM, Camat, Walinagari dan aparatur DPM &amp; PTSP kabupaten/kota se Sumatera Barat yang dilaksanakan dalam beberapa angkatan. Tujuan dari kegiatan ini adalah :</w:t>
      </w:r>
    </w:p>
    <w:p w:rsidR="00E9354F" w:rsidRPr="00453D91" w:rsidRDefault="00E9354F" w:rsidP="00E9354F">
      <w:pPr>
        <w:pStyle w:val="ListParagraph"/>
        <w:numPr>
          <w:ilvl w:val="0"/>
          <w:numId w:val="59"/>
        </w:numPr>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Menyebarluaskan informasi mengenai kebijakan pelayanan perizinan dan non perizinan;</w:t>
      </w:r>
    </w:p>
    <w:p w:rsidR="00E9354F" w:rsidRPr="00453D91" w:rsidRDefault="00E9354F" w:rsidP="00E9354F">
      <w:pPr>
        <w:pStyle w:val="ListParagraph"/>
        <w:numPr>
          <w:ilvl w:val="0"/>
          <w:numId w:val="59"/>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Meningkatkan kepercayaan masyarakat terhadap kinerja pemerintah dengan adanya perizinan cepat, mudah, transparan dan pasti;</w:t>
      </w:r>
    </w:p>
    <w:p w:rsidR="00E9354F" w:rsidRPr="00453D91" w:rsidRDefault="00E9354F" w:rsidP="00E9354F">
      <w:pPr>
        <w:pStyle w:val="ListParagraph"/>
        <w:numPr>
          <w:ilvl w:val="0"/>
          <w:numId w:val="59"/>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 xml:space="preserve">Sarana pembelajaran dalam rangka meningkatkan wawasan, pengetahuan, kesejahteraan sehingga masyarakat mau dan mapu berperan serta dalam setiap program pemerintah.  </w:t>
      </w:r>
    </w:p>
    <w:p w:rsidR="00E9354F" w:rsidRPr="00453D91" w:rsidRDefault="00E9354F" w:rsidP="00E9354F">
      <w:pPr>
        <w:numPr>
          <w:ilvl w:val="0"/>
          <w:numId w:val="58"/>
        </w:numPr>
        <w:tabs>
          <w:tab w:val="left" w:pos="851"/>
          <w:tab w:val="left" w:pos="1276"/>
        </w:tabs>
        <w:overflowPunct/>
        <w:autoSpaceDE/>
        <w:autoSpaceDN/>
        <w:adjustRightInd/>
        <w:spacing w:before="120" w:after="120" w:line="360" w:lineRule="auto"/>
        <w:ind w:left="851" w:hanging="425"/>
        <w:jc w:val="both"/>
        <w:textAlignment w:val="auto"/>
        <w:rPr>
          <w:rFonts w:asciiTheme="majorHAnsi" w:hAnsiTheme="majorHAnsi" w:cs="Arial"/>
          <w:b/>
          <w:sz w:val="24"/>
          <w:szCs w:val="24"/>
        </w:rPr>
      </w:pPr>
      <w:r w:rsidRPr="00453D91">
        <w:rPr>
          <w:rFonts w:asciiTheme="majorHAnsi" w:hAnsiTheme="majorHAnsi" w:cs="Arial"/>
          <w:b/>
          <w:sz w:val="24"/>
          <w:szCs w:val="24"/>
          <w:lang w:val="id-ID"/>
        </w:rPr>
        <w:t xml:space="preserve">Pengukuran Indeks Kepuasan Masyarakat (IKM) Pelayanan Terpadu Satu Pintu Provinsi Sumatera Barat, </w:t>
      </w:r>
      <w:r w:rsidRPr="00453D91">
        <w:rPr>
          <w:rFonts w:asciiTheme="majorHAnsi" w:hAnsiTheme="majorHAnsi" w:cs="Arial"/>
          <w:sz w:val="24"/>
          <w:szCs w:val="24"/>
          <w:lang w:val="id-ID"/>
        </w:rPr>
        <w:t xml:space="preserve">dengan dukungan anggaran sebesar Rp. 326.573.500,- dapat direalisasikan keuangannya sebesar Rp. 320.109.335,- </w:t>
      </w:r>
      <w:r w:rsidRPr="00453D91">
        <w:rPr>
          <w:rFonts w:asciiTheme="majorHAnsi" w:hAnsiTheme="majorHAnsi" w:cs="Arial"/>
          <w:sz w:val="24"/>
          <w:szCs w:val="24"/>
        </w:rPr>
        <w:t xml:space="preserve">atau </w:t>
      </w:r>
      <w:r w:rsidRPr="00453D91">
        <w:rPr>
          <w:rFonts w:asciiTheme="majorHAnsi" w:hAnsiTheme="majorHAnsi" w:cs="Arial"/>
          <w:sz w:val="24"/>
          <w:szCs w:val="24"/>
          <w:lang w:val="id-ID"/>
        </w:rPr>
        <w:t xml:space="preserve">(98,02%) sedangkan realisasi fisiknya sebesar 100% sesuai dengan target yang </w:t>
      </w:r>
      <w:r w:rsidRPr="00453D91">
        <w:rPr>
          <w:rFonts w:asciiTheme="majorHAnsi" w:hAnsiTheme="majorHAnsi" w:cs="Arial"/>
          <w:sz w:val="24"/>
          <w:szCs w:val="24"/>
          <w:lang w:val="id-ID"/>
        </w:rPr>
        <w:lastRenderedPageBreak/>
        <w:t xml:space="preserve">direncanakan. Pengukuran Indeks Kepuasan Masyarakat (IKM) Pelayanan Terpadu Satu Pintu Provinsi Sumatera Barat  dilakukan 2 kali dalam tahun 2019 sesuai dengan evaluasi Menpan. Dari 2 kali pelaksanaan Survey Kepuasan Masyarakat Pelayanan Perizinan diperoleh kinerja unit pelayanan </w:t>
      </w:r>
      <w:r w:rsidRPr="00453D91">
        <w:rPr>
          <w:rFonts w:asciiTheme="majorHAnsi" w:hAnsiTheme="majorHAnsi" w:cs="Arial"/>
          <w:b/>
          <w:sz w:val="24"/>
          <w:szCs w:val="24"/>
          <w:lang w:val="id-ID"/>
        </w:rPr>
        <w:t>“ Sangat Baik “</w:t>
      </w:r>
      <w:r w:rsidRPr="00453D91">
        <w:rPr>
          <w:rFonts w:asciiTheme="majorHAnsi" w:hAnsiTheme="majorHAnsi" w:cs="Arial"/>
          <w:sz w:val="24"/>
          <w:szCs w:val="24"/>
          <w:lang w:val="id-ID"/>
        </w:rPr>
        <w:t xml:space="preserve"> dengan interval nilai </w:t>
      </w:r>
      <w:r w:rsidRPr="00453D91">
        <w:rPr>
          <w:rFonts w:asciiTheme="majorHAnsi" w:hAnsiTheme="majorHAnsi" w:cs="Arial"/>
          <w:sz w:val="24"/>
          <w:szCs w:val="24"/>
        </w:rPr>
        <w:t xml:space="preserve">kumulatif </w:t>
      </w:r>
      <w:r w:rsidRPr="00453D91">
        <w:rPr>
          <w:rFonts w:asciiTheme="majorHAnsi" w:hAnsiTheme="majorHAnsi" w:cs="Arial"/>
          <w:sz w:val="24"/>
          <w:szCs w:val="24"/>
          <w:lang w:val="id-ID"/>
        </w:rPr>
        <w:t xml:space="preserve">sebesar </w:t>
      </w:r>
      <w:r w:rsidRPr="00453D91">
        <w:rPr>
          <w:rFonts w:asciiTheme="majorHAnsi" w:hAnsiTheme="majorHAnsi" w:cs="Arial"/>
          <w:b/>
          <w:sz w:val="24"/>
          <w:szCs w:val="24"/>
          <w:lang w:val="id-ID"/>
        </w:rPr>
        <w:t>81,75</w:t>
      </w:r>
      <w:r w:rsidRPr="00453D91">
        <w:rPr>
          <w:rFonts w:asciiTheme="majorHAnsi" w:hAnsiTheme="majorHAnsi" w:cs="Arial"/>
          <w:b/>
          <w:sz w:val="24"/>
          <w:szCs w:val="24"/>
        </w:rPr>
        <w:t>.</w:t>
      </w:r>
      <w:r w:rsidRPr="00453D91">
        <w:rPr>
          <w:rFonts w:asciiTheme="majorHAnsi" w:hAnsiTheme="majorHAnsi" w:cs="Arial"/>
          <w:sz w:val="24"/>
          <w:szCs w:val="24"/>
          <w:lang w:val="id-ID"/>
        </w:rPr>
        <w:t>Dan setelah dikonversikan didapatkan nilai</w:t>
      </w:r>
      <w:r>
        <w:rPr>
          <w:rFonts w:ascii="Century Gothic" w:hAnsi="Century Gothic" w:cs="Arial"/>
          <w:lang w:val="id-ID"/>
        </w:rPr>
        <w:t xml:space="preserve"> </w:t>
      </w:r>
      <w:r w:rsidRPr="00453D91">
        <w:rPr>
          <w:rFonts w:asciiTheme="majorHAnsi" w:hAnsiTheme="majorHAnsi" w:cs="Arial"/>
          <w:sz w:val="24"/>
          <w:szCs w:val="24"/>
          <w:lang w:val="id-ID"/>
        </w:rPr>
        <w:t xml:space="preserve">akumulasi IKM sebesar </w:t>
      </w:r>
      <w:r w:rsidRPr="00453D91">
        <w:rPr>
          <w:rFonts w:asciiTheme="majorHAnsi" w:hAnsiTheme="majorHAnsi" w:cs="Arial"/>
          <w:b/>
          <w:sz w:val="24"/>
          <w:szCs w:val="24"/>
          <w:lang w:val="id-ID"/>
        </w:rPr>
        <w:t>3,27</w:t>
      </w:r>
      <w:r w:rsidRPr="00453D91">
        <w:rPr>
          <w:rFonts w:asciiTheme="majorHAnsi" w:hAnsiTheme="majorHAnsi" w:cs="Arial"/>
          <w:sz w:val="24"/>
          <w:szCs w:val="24"/>
          <w:lang w:val="id-ID"/>
        </w:rPr>
        <w:t xml:space="preserve">. Kinerja dari Survey Kepuasan Masyarakat Pelayanan Perizinan sebesar </w:t>
      </w:r>
      <w:r w:rsidRPr="00453D91">
        <w:rPr>
          <w:rFonts w:asciiTheme="majorHAnsi" w:hAnsiTheme="majorHAnsi" w:cs="Arial"/>
          <w:b/>
          <w:sz w:val="24"/>
          <w:szCs w:val="24"/>
          <w:lang w:val="id-ID"/>
        </w:rPr>
        <w:t>97,61%</w:t>
      </w:r>
      <w:r w:rsidRPr="00453D91">
        <w:rPr>
          <w:rFonts w:asciiTheme="majorHAnsi" w:hAnsiTheme="majorHAnsi" w:cs="Arial"/>
          <w:sz w:val="24"/>
          <w:szCs w:val="24"/>
          <w:lang w:val="id-ID"/>
        </w:rPr>
        <w:t xml:space="preserve"> dibandingkan dengan target sebesar </w:t>
      </w:r>
      <w:r w:rsidRPr="00453D91">
        <w:rPr>
          <w:rFonts w:asciiTheme="majorHAnsi" w:hAnsiTheme="majorHAnsi" w:cs="Arial"/>
          <w:b/>
          <w:sz w:val="24"/>
          <w:szCs w:val="24"/>
          <w:lang w:val="id-ID"/>
        </w:rPr>
        <w:t>3,35.</w:t>
      </w:r>
    </w:p>
    <w:p w:rsidR="00E9354F" w:rsidRPr="00453D91" w:rsidRDefault="00E9354F" w:rsidP="00E9354F">
      <w:pPr>
        <w:tabs>
          <w:tab w:val="left" w:pos="1276"/>
        </w:tabs>
        <w:spacing w:before="120" w:after="120" w:line="360" w:lineRule="auto"/>
        <w:ind w:left="851"/>
        <w:jc w:val="both"/>
        <w:rPr>
          <w:rFonts w:asciiTheme="majorHAnsi" w:hAnsiTheme="majorHAnsi" w:cs="Arial"/>
          <w:sz w:val="24"/>
          <w:szCs w:val="24"/>
          <w:lang w:val="id-ID"/>
        </w:rPr>
      </w:pPr>
      <w:r w:rsidRPr="00453D91">
        <w:rPr>
          <w:rFonts w:asciiTheme="majorHAnsi" w:hAnsiTheme="majorHAnsi" w:cs="Arial"/>
          <w:sz w:val="24"/>
          <w:szCs w:val="24"/>
          <w:lang w:val="id-ID"/>
        </w:rPr>
        <w:t>Faktor yang menghambat pencapaian target  Indek Kepuasan Masyarakat atas Pelayanan Terpadu Satu Pintu, antara lain :</w:t>
      </w:r>
    </w:p>
    <w:p w:rsidR="00E9354F" w:rsidRPr="00453D91" w:rsidRDefault="00E9354F" w:rsidP="00E9354F">
      <w:pPr>
        <w:pStyle w:val="ListParagraph"/>
        <w:numPr>
          <w:ilvl w:val="4"/>
          <w:numId w:val="53"/>
        </w:numPr>
        <w:tabs>
          <w:tab w:val="clear" w:pos="3600"/>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453D91">
        <w:rPr>
          <w:rFonts w:asciiTheme="majorHAnsi" w:hAnsiTheme="majorHAnsi" w:cs="Arial"/>
          <w:sz w:val="24"/>
          <w:szCs w:val="24"/>
          <w:lang w:val="id-ID"/>
        </w:rPr>
        <w:t>Help Desk ( meja pengaduan ) yang tidak tersedia dan mudah dilihat pada ruang tunggu layanan;</w:t>
      </w:r>
    </w:p>
    <w:p w:rsidR="00E9354F" w:rsidRPr="00453D91" w:rsidRDefault="00E9354F" w:rsidP="00E9354F">
      <w:pPr>
        <w:pStyle w:val="ListParagraph"/>
        <w:numPr>
          <w:ilvl w:val="4"/>
          <w:numId w:val="53"/>
        </w:numPr>
        <w:tabs>
          <w:tab w:val="clear" w:pos="3600"/>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453D91">
        <w:rPr>
          <w:rFonts w:asciiTheme="majorHAnsi" w:hAnsiTheme="majorHAnsi" w:cs="Arial"/>
          <w:sz w:val="24"/>
          <w:szCs w:val="24"/>
          <w:lang w:val="id-ID"/>
        </w:rPr>
        <w:t>Petugas Pengaduan yang tidak standby ( berada setiap hari ) di ruang layanan;</w:t>
      </w:r>
    </w:p>
    <w:p w:rsidR="00E9354F" w:rsidRPr="00453D91" w:rsidRDefault="00E9354F" w:rsidP="00E9354F">
      <w:pPr>
        <w:pStyle w:val="ListParagraph"/>
        <w:numPr>
          <w:ilvl w:val="4"/>
          <w:numId w:val="53"/>
        </w:numPr>
        <w:tabs>
          <w:tab w:val="clear" w:pos="3600"/>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453D91">
        <w:rPr>
          <w:rFonts w:asciiTheme="majorHAnsi" w:hAnsiTheme="majorHAnsi" w:cs="Arial"/>
          <w:sz w:val="24"/>
          <w:szCs w:val="24"/>
          <w:lang w:val="id-ID"/>
        </w:rPr>
        <w:t>Kompetensi petugas di FO yang masih kurang, yang seharusnya PNS yang sudah mendapatkan pelatihan-pelatihan di posisi FO;</w:t>
      </w:r>
    </w:p>
    <w:p w:rsidR="00E9354F" w:rsidRPr="00453D91" w:rsidRDefault="00E9354F" w:rsidP="00E9354F">
      <w:pPr>
        <w:pStyle w:val="ListParagraph"/>
        <w:numPr>
          <w:ilvl w:val="4"/>
          <w:numId w:val="53"/>
        </w:numPr>
        <w:tabs>
          <w:tab w:val="clear" w:pos="3600"/>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453D91">
        <w:rPr>
          <w:rFonts w:asciiTheme="majorHAnsi" w:hAnsiTheme="majorHAnsi" w:cs="Arial"/>
          <w:sz w:val="24"/>
          <w:szCs w:val="24"/>
          <w:lang w:val="id-ID"/>
        </w:rPr>
        <w:t>Petugas Administrator dan Pengawas yang tidak berada diruangan layanan selama waktu pelayanan;</w:t>
      </w:r>
    </w:p>
    <w:p w:rsidR="00E9354F" w:rsidRPr="00453D91" w:rsidRDefault="00E9354F" w:rsidP="00E9354F">
      <w:pPr>
        <w:pStyle w:val="ListParagraph"/>
        <w:numPr>
          <w:ilvl w:val="4"/>
          <w:numId w:val="53"/>
        </w:numPr>
        <w:tabs>
          <w:tab w:val="clear" w:pos="3600"/>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453D91">
        <w:rPr>
          <w:rFonts w:asciiTheme="majorHAnsi" w:hAnsiTheme="majorHAnsi" w:cs="Arial"/>
          <w:sz w:val="24"/>
          <w:szCs w:val="24"/>
          <w:lang w:val="id-ID"/>
        </w:rPr>
        <w:t>Tim Teknis PTSP yang masih berkantor di OPD teknis masing-masing.</w:t>
      </w:r>
    </w:p>
    <w:p w:rsidR="00E9354F" w:rsidRPr="00453D91" w:rsidRDefault="00E9354F" w:rsidP="00E9354F">
      <w:pPr>
        <w:numPr>
          <w:ilvl w:val="0"/>
          <w:numId w:val="58"/>
        </w:numPr>
        <w:tabs>
          <w:tab w:val="left" w:pos="851"/>
          <w:tab w:val="left" w:pos="1276"/>
        </w:tabs>
        <w:overflowPunct/>
        <w:autoSpaceDE/>
        <w:autoSpaceDN/>
        <w:adjustRightInd/>
        <w:spacing w:before="120" w:after="120" w:line="360" w:lineRule="auto"/>
        <w:ind w:left="851" w:hanging="425"/>
        <w:jc w:val="both"/>
        <w:textAlignment w:val="auto"/>
        <w:rPr>
          <w:rFonts w:asciiTheme="majorHAnsi" w:hAnsiTheme="majorHAnsi" w:cs="Arial"/>
          <w:color w:val="FF0000"/>
          <w:sz w:val="24"/>
          <w:szCs w:val="24"/>
          <w:lang w:val="id-ID"/>
        </w:rPr>
      </w:pPr>
      <w:r w:rsidRPr="00453D91">
        <w:rPr>
          <w:rFonts w:asciiTheme="majorHAnsi" w:hAnsiTheme="majorHAnsi" w:cs="Arial"/>
          <w:b/>
          <w:sz w:val="24"/>
          <w:szCs w:val="24"/>
          <w:lang w:val="fi-FI"/>
        </w:rPr>
        <w:t>Pelayanan Terpadu Satu Pintu (PTSP)</w:t>
      </w:r>
      <w:r w:rsidRPr="00453D91">
        <w:rPr>
          <w:rFonts w:asciiTheme="majorHAnsi" w:hAnsiTheme="majorHAnsi" w:cs="Arial"/>
          <w:b/>
          <w:sz w:val="24"/>
          <w:szCs w:val="24"/>
          <w:lang w:val="id-ID"/>
        </w:rPr>
        <w:t>,</w:t>
      </w:r>
      <w:r w:rsidRPr="00453D91">
        <w:rPr>
          <w:rFonts w:asciiTheme="majorHAnsi" w:hAnsiTheme="majorHAnsi" w:cs="Arial"/>
          <w:b/>
          <w:sz w:val="24"/>
          <w:szCs w:val="24"/>
        </w:rPr>
        <w:t xml:space="preserve"> </w:t>
      </w:r>
      <w:r w:rsidRPr="00453D91">
        <w:rPr>
          <w:rFonts w:asciiTheme="majorHAnsi" w:hAnsiTheme="majorHAnsi" w:cs="Arial"/>
          <w:sz w:val="24"/>
          <w:szCs w:val="24"/>
          <w:lang w:val="it-IT"/>
        </w:rPr>
        <w:t xml:space="preserve">dengan </w:t>
      </w:r>
      <w:r w:rsidRPr="00453D91">
        <w:rPr>
          <w:rFonts w:asciiTheme="majorHAnsi" w:hAnsiTheme="majorHAnsi" w:cs="Arial"/>
          <w:sz w:val="24"/>
          <w:szCs w:val="24"/>
          <w:lang w:val="id-ID"/>
        </w:rPr>
        <w:t xml:space="preserve">dukungan anggaran </w:t>
      </w:r>
      <w:r w:rsidRPr="00453D91">
        <w:rPr>
          <w:rFonts w:asciiTheme="majorHAnsi" w:hAnsiTheme="majorHAnsi" w:cs="Arial"/>
          <w:sz w:val="24"/>
          <w:szCs w:val="24"/>
          <w:lang w:val="it-IT"/>
        </w:rPr>
        <w:t xml:space="preserve">sebesar Rp. </w:t>
      </w:r>
      <w:r w:rsidRPr="00453D91">
        <w:rPr>
          <w:rFonts w:asciiTheme="majorHAnsi" w:hAnsiTheme="majorHAnsi" w:cs="Arial"/>
          <w:sz w:val="24"/>
          <w:szCs w:val="24"/>
          <w:lang w:val="id-ID"/>
        </w:rPr>
        <w:t>2.003.193.750</w:t>
      </w:r>
      <w:r w:rsidRPr="00453D91">
        <w:rPr>
          <w:rFonts w:asciiTheme="majorHAnsi" w:hAnsiTheme="majorHAnsi" w:cs="Arial"/>
          <w:sz w:val="24"/>
          <w:szCs w:val="24"/>
          <w:lang w:val="it-IT"/>
        </w:rPr>
        <w:t xml:space="preserve">,- dan </w:t>
      </w:r>
      <w:r w:rsidRPr="00453D91">
        <w:rPr>
          <w:rFonts w:asciiTheme="majorHAnsi" w:hAnsiTheme="majorHAnsi" w:cs="Arial"/>
          <w:sz w:val="24"/>
          <w:szCs w:val="24"/>
          <w:lang w:val="id-ID"/>
        </w:rPr>
        <w:t xml:space="preserve">dapat direalisasikan keuangannya </w:t>
      </w:r>
      <w:r w:rsidRPr="00453D91">
        <w:rPr>
          <w:rFonts w:asciiTheme="majorHAnsi" w:hAnsiTheme="majorHAnsi" w:cs="Arial"/>
          <w:sz w:val="24"/>
          <w:szCs w:val="24"/>
          <w:lang w:val="it-IT"/>
        </w:rPr>
        <w:t xml:space="preserve">sebesar Rp. </w:t>
      </w:r>
      <w:r w:rsidRPr="00453D91">
        <w:rPr>
          <w:rFonts w:asciiTheme="majorHAnsi" w:hAnsiTheme="majorHAnsi" w:cs="Arial"/>
          <w:sz w:val="24"/>
          <w:szCs w:val="24"/>
          <w:lang w:val="id-ID"/>
        </w:rPr>
        <w:t>2.000.628.258</w:t>
      </w:r>
      <w:r w:rsidRPr="00453D91">
        <w:rPr>
          <w:rFonts w:asciiTheme="majorHAnsi" w:hAnsiTheme="majorHAnsi" w:cs="Arial"/>
          <w:sz w:val="24"/>
          <w:szCs w:val="24"/>
          <w:lang w:val="it-IT"/>
        </w:rPr>
        <w:t>,- atau  (</w:t>
      </w:r>
      <w:r w:rsidRPr="00453D91">
        <w:rPr>
          <w:rFonts w:asciiTheme="majorHAnsi" w:hAnsiTheme="majorHAnsi" w:cs="Arial"/>
          <w:sz w:val="24"/>
          <w:szCs w:val="24"/>
          <w:lang w:val="id-ID"/>
        </w:rPr>
        <w:t>99.87</w:t>
      </w:r>
      <w:r w:rsidRPr="00453D91">
        <w:rPr>
          <w:rFonts w:asciiTheme="majorHAnsi" w:hAnsiTheme="majorHAnsi" w:cs="Arial"/>
          <w:sz w:val="24"/>
          <w:szCs w:val="24"/>
          <w:lang w:val="it-IT"/>
        </w:rPr>
        <w:t>%)</w:t>
      </w:r>
      <w:r w:rsidRPr="00453D91">
        <w:rPr>
          <w:rFonts w:asciiTheme="majorHAnsi" w:hAnsiTheme="majorHAnsi" w:cs="Arial"/>
          <w:sz w:val="24"/>
          <w:szCs w:val="24"/>
          <w:lang w:val="id-ID"/>
        </w:rPr>
        <w:t xml:space="preserve"> sedangkan u</w:t>
      </w:r>
      <w:r w:rsidRPr="00453D91">
        <w:rPr>
          <w:rFonts w:asciiTheme="majorHAnsi" w:hAnsiTheme="majorHAnsi" w:cs="Arial"/>
          <w:sz w:val="24"/>
          <w:szCs w:val="24"/>
          <w:lang w:val="it-IT"/>
        </w:rPr>
        <w:t>ntuk realisasi fisi</w:t>
      </w:r>
      <w:r w:rsidRPr="00453D91">
        <w:rPr>
          <w:rFonts w:asciiTheme="majorHAnsi" w:hAnsiTheme="majorHAnsi" w:cs="Arial"/>
          <w:sz w:val="24"/>
          <w:szCs w:val="24"/>
          <w:lang w:val="id-ID"/>
        </w:rPr>
        <w:t>litas penerbitan izin dan non izin yang ditargetkan melampaui realisasinya 3.174 izin/non izin dari 1.500 izin/non izin yang ditargetkan atau sebesar 211,60%</w:t>
      </w:r>
      <w:r w:rsidRPr="00453D91">
        <w:rPr>
          <w:rFonts w:asciiTheme="majorHAnsi" w:hAnsiTheme="majorHAnsi" w:cs="Arial"/>
          <w:sz w:val="24"/>
          <w:szCs w:val="24"/>
          <w:lang w:val="it-IT"/>
        </w:rPr>
        <w:t xml:space="preserve">, dan </w:t>
      </w:r>
      <w:r w:rsidRPr="00453D91">
        <w:rPr>
          <w:rFonts w:asciiTheme="majorHAnsi" w:hAnsiTheme="majorHAnsi" w:cs="Arial"/>
          <w:sz w:val="24"/>
          <w:szCs w:val="24"/>
          <w:lang w:val="id-ID"/>
        </w:rPr>
        <w:t xml:space="preserve">untuk penyelesaian </w:t>
      </w:r>
      <w:r w:rsidRPr="00453D91">
        <w:rPr>
          <w:rFonts w:asciiTheme="majorHAnsi" w:hAnsiTheme="majorHAnsi" w:cs="Arial"/>
          <w:sz w:val="24"/>
          <w:szCs w:val="24"/>
          <w:lang w:val="id-ID"/>
        </w:rPr>
        <w:lastRenderedPageBreak/>
        <w:t>izin/non izin sesuai dengan SOP adalah sebesar 82,51% dari target sebesar 82% atau sebesar 100,62%.</w:t>
      </w:r>
    </w:p>
    <w:p w:rsidR="00E9354F" w:rsidRPr="00453D91" w:rsidRDefault="00E9354F" w:rsidP="00E9354F">
      <w:pPr>
        <w:pStyle w:val="ListParagraph"/>
        <w:numPr>
          <w:ilvl w:val="0"/>
          <w:numId w:val="54"/>
        </w:numPr>
        <w:tabs>
          <w:tab w:val="left" w:pos="42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 xml:space="preserve">Maksud </w:t>
      </w:r>
      <w:r w:rsidRPr="00453D91">
        <w:rPr>
          <w:rFonts w:asciiTheme="majorHAnsi" w:hAnsiTheme="majorHAnsi" w:cs="Arial"/>
          <w:sz w:val="24"/>
          <w:szCs w:val="24"/>
          <w:lang w:val="it-IT"/>
        </w:rPr>
        <w:t xml:space="preserve">dari kegiatan pelaksanaan pelayanan terpadu satu pintu adalah sebagai pendukung kelancaran pelaksanaan tugas pokok dan fungsi </w:t>
      </w:r>
      <w:r w:rsidRPr="00453D91">
        <w:rPr>
          <w:rFonts w:asciiTheme="majorHAnsi" w:hAnsiTheme="majorHAnsi" w:cs="Arial"/>
          <w:sz w:val="24"/>
          <w:szCs w:val="24"/>
          <w:lang w:val="id-ID"/>
        </w:rPr>
        <w:t xml:space="preserve">DPM &amp; PTSP </w:t>
      </w:r>
      <w:r w:rsidRPr="00453D91">
        <w:rPr>
          <w:rFonts w:asciiTheme="majorHAnsi" w:hAnsiTheme="majorHAnsi" w:cs="Arial"/>
          <w:sz w:val="24"/>
          <w:szCs w:val="24"/>
          <w:lang w:val="it-IT"/>
        </w:rPr>
        <w:t>P</w:t>
      </w:r>
      <w:r w:rsidRPr="00453D91">
        <w:rPr>
          <w:rFonts w:asciiTheme="majorHAnsi" w:hAnsiTheme="majorHAnsi" w:cs="Arial"/>
          <w:sz w:val="24"/>
          <w:szCs w:val="24"/>
          <w:lang w:val="id-ID"/>
        </w:rPr>
        <w:t>rovinsi</w:t>
      </w:r>
      <w:r w:rsidRPr="00453D91">
        <w:rPr>
          <w:rFonts w:asciiTheme="majorHAnsi" w:hAnsiTheme="majorHAnsi" w:cs="Arial"/>
          <w:sz w:val="24"/>
          <w:szCs w:val="24"/>
          <w:lang w:val="it-IT"/>
        </w:rPr>
        <w:t xml:space="preserve"> Sumatera Barat dalam penyelenggaraan pelayanan perizinan</w:t>
      </w:r>
      <w:r w:rsidRPr="00453D91">
        <w:rPr>
          <w:rFonts w:asciiTheme="majorHAnsi" w:hAnsiTheme="majorHAnsi" w:cs="Arial"/>
          <w:sz w:val="24"/>
          <w:szCs w:val="24"/>
          <w:lang w:val="id-ID"/>
        </w:rPr>
        <w:t xml:space="preserve"> dan non perizinan di bidang penanaman modal </w:t>
      </w:r>
      <w:r w:rsidRPr="00453D91">
        <w:rPr>
          <w:rFonts w:asciiTheme="majorHAnsi" w:hAnsiTheme="majorHAnsi" w:cs="Arial"/>
          <w:sz w:val="24"/>
          <w:szCs w:val="24"/>
          <w:lang w:val="it-IT"/>
        </w:rPr>
        <w:t>di Provinsi Sumatera Barat.</w:t>
      </w:r>
    </w:p>
    <w:p w:rsidR="00E9354F" w:rsidRPr="00453D91" w:rsidRDefault="00E9354F" w:rsidP="00E9354F">
      <w:pPr>
        <w:pStyle w:val="ListParagraph"/>
        <w:numPr>
          <w:ilvl w:val="0"/>
          <w:numId w:val="54"/>
        </w:numPr>
        <w:tabs>
          <w:tab w:val="left" w:pos="1701"/>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T</w:t>
      </w:r>
      <w:r w:rsidRPr="00453D91">
        <w:rPr>
          <w:rFonts w:asciiTheme="majorHAnsi" w:hAnsiTheme="majorHAnsi" w:cs="Arial"/>
          <w:sz w:val="24"/>
          <w:szCs w:val="24"/>
          <w:lang w:val="it-IT"/>
        </w:rPr>
        <w:t xml:space="preserve">ujuan dari kegiatan pelaksanaan </w:t>
      </w:r>
      <w:r w:rsidRPr="00453D91">
        <w:rPr>
          <w:rFonts w:asciiTheme="majorHAnsi" w:hAnsiTheme="majorHAnsi" w:cs="Arial"/>
          <w:sz w:val="24"/>
          <w:szCs w:val="24"/>
          <w:lang w:val="id-ID"/>
        </w:rPr>
        <w:t>P</w:t>
      </w:r>
      <w:r w:rsidRPr="00453D91">
        <w:rPr>
          <w:rFonts w:asciiTheme="majorHAnsi" w:hAnsiTheme="majorHAnsi" w:cs="Arial"/>
          <w:sz w:val="24"/>
          <w:szCs w:val="24"/>
          <w:lang w:val="it-IT"/>
        </w:rPr>
        <w:t xml:space="preserve">elayanan </w:t>
      </w:r>
      <w:r w:rsidRPr="00453D91">
        <w:rPr>
          <w:rFonts w:asciiTheme="majorHAnsi" w:hAnsiTheme="majorHAnsi" w:cs="Arial"/>
          <w:sz w:val="24"/>
          <w:szCs w:val="24"/>
          <w:lang w:val="id-ID"/>
        </w:rPr>
        <w:t>T</w:t>
      </w:r>
      <w:r w:rsidRPr="00453D91">
        <w:rPr>
          <w:rFonts w:asciiTheme="majorHAnsi" w:hAnsiTheme="majorHAnsi" w:cs="Arial"/>
          <w:sz w:val="24"/>
          <w:szCs w:val="24"/>
          <w:lang w:val="it-IT"/>
        </w:rPr>
        <w:t>erpadu</w:t>
      </w:r>
      <w:r w:rsidRPr="00453D91">
        <w:rPr>
          <w:rFonts w:asciiTheme="majorHAnsi" w:hAnsiTheme="majorHAnsi" w:cs="Arial"/>
          <w:sz w:val="24"/>
          <w:szCs w:val="24"/>
          <w:lang w:val="id-ID"/>
        </w:rPr>
        <w:t xml:space="preserve"> Satu</w:t>
      </w:r>
      <w:r>
        <w:rPr>
          <w:rFonts w:asciiTheme="majorHAnsi" w:hAnsiTheme="majorHAnsi" w:cs="Arial"/>
          <w:sz w:val="24"/>
          <w:szCs w:val="24"/>
          <w:lang w:val="id-ID"/>
        </w:rPr>
        <w:t xml:space="preserve"> </w:t>
      </w:r>
      <w:r w:rsidRPr="00453D91">
        <w:rPr>
          <w:rFonts w:asciiTheme="majorHAnsi" w:hAnsiTheme="majorHAnsi" w:cs="Arial"/>
          <w:sz w:val="24"/>
          <w:szCs w:val="24"/>
          <w:lang w:val="id-ID"/>
        </w:rPr>
        <w:t>P</w:t>
      </w:r>
      <w:r w:rsidRPr="00453D91">
        <w:rPr>
          <w:rFonts w:asciiTheme="majorHAnsi" w:hAnsiTheme="majorHAnsi" w:cs="Arial"/>
          <w:sz w:val="24"/>
          <w:szCs w:val="24"/>
          <w:lang w:val="it-IT"/>
        </w:rPr>
        <w:t>intu</w:t>
      </w:r>
      <w:r w:rsidRPr="00453D91">
        <w:rPr>
          <w:rFonts w:asciiTheme="majorHAnsi" w:hAnsiTheme="majorHAnsi" w:cs="Arial"/>
          <w:sz w:val="24"/>
          <w:szCs w:val="24"/>
          <w:lang w:val="id-ID"/>
        </w:rPr>
        <w:t xml:space="preserve"> (PTSP)</w:t>
      </w:r>
      <w:r w:rsidRPr="00453D91">
        <w:rPr>
          <w:rFonts w:asciiTheme="majorHAnsi" w:hAnsiTheme="majorHAnsi" w:cs="Arial"/>
          <w:sz w:val="24"/>
          <w:szCs w:val="24"/>
          <w:lang w:val="it-IT"/>
        </w:rPr>
        <w:t xml:space="preserve"> adalah untuk membantu </w:t>
      </w:r>
      <w:r w:rsidRPr="00453D91">
        <w:rPr>
          <w:rFonts w:asciiTheme="majorHAnsi" w:hAnsiTheme="majorHAnsi" w:cs="Arial"/>
          <w:sz w:val="24"/>
          <w:szCs w:val="24"/>
          <w:lang w:val="id-ID"/>
        </w:rPr>
        <w:t>masyarakat/ pelaku</w:t>
      </w:r>
      <w:r>
        <w:rPr>
          <w:rFonts w:asciiTheme="majorHAnsi" w:hAnsiTheme="majorHAnsi" w:cs="Arial"/>
          <w:sz w:val="24"/>
          <w:szCs w:val="24"/>
          <w:lang w:val="id-ID"/>
        </w:rPr>
        <w:t xml:space="preserve"> </w:t>
      </w:r>
      <w:r w:rsidRPr="00453D91">
        <w:rPr>
          <w:rFonts w:asciiTheme="majorHAnsi" w:hAnsiTheme="majorHAnsi" w:cs="Arial"/>
          <w:sz w:val="24"/>
          <w:szCs w:val="24"/>
          <w:lang w:val="id-ID"/>
        </w:rPr>
        <w:t xml:space="preserve">usaha /investor /penanaman modal dalam memperoleh kemudahan pelayanan perizinan dan non perizinan serta informasi mengenai penanaman modal. </w:t>
      </w:r>
    </w:p>
    <w:p w:rsidR="00E9354F" w:rsidRPr="00453D91" w:rsidRDefault="00E9354F" w:rsidP="00E9354F">
      <w:pPr>
        <w:spacing w:before="120" w:after="120" w:line="360" w:lineRule="auto"/>
        <w:ind w:left="1276"/>
        <w:jc w:val="both"/>
        <w:rPr>
          <w:rFonts w:asciiTheme="majorHAnsi" w:hAnsiTheme="majorHAnsi" w:cs="Arial"/>
          <w:sz w:val="24"/>
          <w:szCs w:val="24"/>
          <w:lang w:val="id-ID"/>
        </w:rPr>
      </w:pPr>
      <w:r w:rsidRPr="00453D91">
        <w:rPr>
          <w:rFonts w:asciiTheme="majorHAnsi" w:hAnsiTheme="majorHAnsi" w:cs="Arial"/>
          <w:sz w:val="24"/>
          <w:szCs w:val="24"/>
          <w:lang w:val="it-IT"/>
        </w:rPr>
        <w:t>Ruang lingkup kegiatan Pelayanan Terpadu Satu Pintu adalah menyelenggarakan pelayanan perizinan berusaha yang mendapat pendelegasian atau pelimpahan wewenang dari Gubernur atau lembaga/instansi yang memiliki kewenangan untuk melaksanakan proses mulai dari tahap permohonan sampai dengan tahap terbitnya dokumen perizinan bagi perusahaan/perorangan yang berlokasi di Sumatera Barat</w:t>
      </w:r>
      <w:r w:rsidRPr="00453D91">
        <w:rPr>
          <w:rFonts w:asciiTheme="majorHAnsi" w:hAnsiTheme="majorHAnsi" w:cs="Arial"/>
          <w:sz w:val="24"/>
          <w:szCs w:val="24"/>
          <w:lang w:val="id-ID"/>
        </w:rPr>
        <w:t>, dengan uraian kegiatan sebagai berikut:</w:t>
      </w:r>
    </w:p>
    <w:p w:rsidR="00E9354F" w:rsidRPr="00453D91" w:rsidRDefault="00E9354F" w:rsidP="00E9354F">
      <w:pPr>
        <w:pStyle w:val="ListParagraph"/>
        <w:numPr>
          <w:ilvl w:val="5"/>
          <w:numId w:val="53"/>
        </w:numPr>
        <w:tabs>
          <w:tab w:val="clear" w:pos="4320"/>
          <w:tab w:val="left" w:pos="851"/>
          <w:tab w:val="left" w:pos="1701"/>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rPr>
      </w:pPr>
      <w:r w:rsidRPr="00453D91">
        <w:rPr>
          <w:rFonts w:asciiTheme="majorHAnsi" w:hAnsiTheme="majorHAnsi" w:cs="Arial"/>
          <w:sz w:val="24"/>
          <w:szCs w:val="24"/>
        </w:rPr>
        <w:t>Melayani permohonan perizinan berusaha sesuai kewenangan;</w:t>
      </w:r>
    </w:p>
    <w:p w:rsidR="00E9354F" w:rsidRPr="00453D91" w:rsidRDefault="00E9354F" w:rsidP="00E9354F">
      <w:pPr>
        <w:pStyle w:val="ListParagraph"/>
        <w:numPr>
          <w:ilvl w:val="0"/>
          <w:numId w:val="53"/>
        </w:numPr>
        <w:tabs>
          <w:tab w:val="left" w:pos="851"/>
        </w:tabs>
        <w:overflowPunct/>
        <w:autoSpaceDE/>
        <w:autoSpaceDN/>
        <w:adjustRightInd/>
        <w:spacing w:before="120" w:after="120" w:line="360" w:lineRule="auto"/>
        <w:ind w:left="2127" w:hanging="426"/>
        <w:contextualSpacing/>
        <w:jc w:val="both"/>
        <w:textAlignment w:val="auto"/>
        <w:rPr>
          <w:rFonts w:asciiTheme="majorHAnsi" w:hAnsiTheme="majorHAnsi" w:cs="Arial"/>
          <w:sz w:val="24"/>
          <w:szCs w:val="24"/>
        </w:rPr>
      </w:pPr>
      <w:r w:rsidRPr="00453D91">
        <w:rPr>
          <w:rFonts w:asciiTheme="majorHAnsi" w:hAnsiTheme="majorHAnsi" w:cs="Arial"/>
          <w:sz w:val="24"/>
          <w:szCs w:val="24"/>
        </w:rPr>
        <w:t xml:space="preserve">Melakukan pemeriksaan kelengkapan berkas permohonan dari si pemohon; </w:t>
      </w:r>
    </w:p>
    <w:p w:rsidR="00E9354F" w:rsidRPr="00453D91" w:rsidRDefault="00E9354F" w:rsidP="00E9354F">
      <w:pPr>
        <w:pStyle w:val="ListParagraph"/>
        <w:numPr>
          <w:ilvl w:val="0"/>
          <w:numId w:val="53"/>
        </w:numPr>
        <w:tabs>
          <w:tab w:val="left" w:pos="851"/>
        </w:tabs>
        <w:overflowPunct/>
        <w:autoSpaceDE/>
        <w:autoSpaceDN/>
        <w:adjustRightInd/>
        <w:spacing w:before="120" w:after="120" w:line="360" w:lineRule="auto"/>
        <w:ind w:left="2127" w:hanging="426"/>
        <w:contextualSpacing/>
        <w:jc w:val="both"/>
        <w:textAlignment w:val="auto"/>
        <w:rPr>
          <w:rFonts w:asciiTheme="majorHAnsi" w:hAnsiTheme="majorHAnsi" w:cs="Arial"/>
          <w:sz w:val="24"/>
          <w:szCs w:val="24"/>
        </w:rPr>
      </w:pPr>
      <w:r w:rsidRPr="00453D91">
        <w:rPr>
          <w:rFonts w:asciiTheme="majorHAnsi" w:hAnsiTheme="majorHAnsi" w:cs="Arial"/>
          <w:sz w:val="24"/>
          <w:szCs w:val="24"/>
        </w:rPr>
        <w:t>Melakukan verifikasi dan validasi berkas permohonan yang diajukan pemohon;</w:t>
      </w:r>
    </w:p>
    <w:p w:rsidR="00E9354F" w:rsidRPr="00453D91" w:rsidRDefault="00E9354F" w:rsidP="00E9354F">
      <w:pPr>
        <w:pStyle w:val="ListParagraph"/>
        <w:numPr>
          <w:ilvl w:val="0"/>
          <w:numId w:val="53"/>
        </w:numPr>
        <w:tabs>
          <w:tab w:val="left" w:pos="2127"/>
        </w:tabs>
        <w:overflowPunct/>
        <w:autoSpaceDE/>
        <w:autoSpaceDN/>
        <w:adjustRightInd/>
        <w:spacing w:before="120" w:after="120" w:line="360" w:lineRule="auto"/>
        <w:ind w:left="2127" w:hanging="426"/>
        <w:contextualSpacing/>
        <w:jc w:val="both"/>
        <w:textAlignment w:val="auto"/>
        <w:rPr>
          <w:rFonts w:asciiTheme="majorHAnsi" w:hAnsiTheme="majorHAnsi" w:cs="Arial"/>
          <w:sz w:val="24"/>
          <w:szCs w:val="24"/>
        </w:rPr>
      </w:pPr>
      <w:r w:rsidRPr="00453D91">
        <w:rPr>
          <w:rFonts w:asciiTheme="majorHAnsi" w:hAnsiTheme="majorHAnsi" w:cs="Arial"/>
          <w:sz w:val="24"/>
          <w:szCs w:val="24"/>
        </w:rPr>
        <w:t>Melakukan peninjauan lapangan, koordinasi dan rapat dengan instansi terkait bila diperlukan;</w:t>
      </w:r>
    </w:p>
    <w:p w:rsidR="00E9354F" w:rsidRPr="00453D91" w:rsidRDefault="00E9354F" w:rsidP="00E9354F">
      <w:pPr>
        <w:pStyle w:val="ListParagraph"/>
        <w:numPr>
          <w:ilvl w:val="0"/>
          <w:numId w:val="53"/>
        </w:numPr>
        <w:tabs>
          <w:tab w:val="left" w:pos="2127"/>
        </w:tabs>
        <w:overflowPunct/>
        <w:autoSpaceDE/>
        <w:autoSpaceDN/>
        <w:adjustRightInd/>
        <w:spacing w:before="120" w:after="120" w:line="360" w:lineRule="auto"/>
        <w:ind w:left="2127" w:hanging="426"/>
        <w:contextualSpacing/>
        <w:jc w:val="both"/>
        <w:textAlignment w:val="auto"/>
        <w:rPr>
          <w:rFonts w:asciiTheme="majorHAnsi" w:hAnsiTheme="majorHAnsi" w:cs="Arial"/>
          <w:sz w:val="24"/>
          <w:szCs w:val="24"/>
        </w:rPr>
      </w:pPr>
      <w:r w:rsidRPr="00453D91">
        <w:rPr>
          <w:rFonts w:asciiTheme="majorHAnsi" w:hAnsiTheme="majorHAnsi" w:cs="Arial"/>
          <w:sz w:val="24"/>
          <w:szCs w:val="24"/>
        </w:rPr>
        <w:lastRenderedPageBreak/>
        <w:t>Melaksanakan proses permohonan perizinan penanaman modal melalui SPIPISE</w:t>
      </w:r>
      <w:r w:rsidRPr="00453D91">
        <w:rPr>
          <w:rFonts w:asciiTheme="majorHAnsi" w:hAnsiTheme="majorHAnsi" w:cs="Arial"/>
          <w:sz w:val="24"/>
          <w:szCs w:val="24"/>
          <w:lang w:val="id-ID"/>
        </w:rPr>
        <w:t xml:space="preserve"> dan OSS</w:t>
      </w:r>
      <w:r w:rsidRPr="00453D91">
        <w:rPr>
          <w:rFonts w:asciiTheme="majorHAnsi" w:hAnsiTheme="majorHAnsi" w:cs="Arial"/>
          <w:sz w:val="24"/>
          <w:szCs w:val="24"/>
        </w:rPr>
        <w:t>;</w:t>
      </w:r>
    </w:p>
    <w:p w:rsidR="00E9354F" w:rsidRPr="00453D91" w:rsidRDefault="00E9354F" w:rsidP="00E9354F">
      <w:pPr>
        <w:pStyle w:val="ListParagraph"/>
        <w:numPr>
          <w:ilvl w:val="0"/>
          <w:numId w:val="53"/>
        </w:numPr>
        <w:tabs>
          <w:tab w:val="left" w:pos="2127"/>
        </w:tabs>
        <w:overflowPunct/>
        <w:autoSpaceDE/>
        <w:autoSpaceDN/>
        <w:adjustRightInd/>
        <w:spacing w:before="120" w:after="120" w:line="360" w:lineRule="auto"/>
        <w:ind w:left="2127" w:hanging="426"/>
        <w:contextualSpacing/>
        <w:jc w:val="both"/>
        <w:textAlignment w:val="auto"/>
        <w:rPr>
          <w:rFonts w:asciiTheme="majorHAnsi" w:hAnsiTheme="majorHAnsi" w:cs="Arial"/>
          <w:sz w:val="24"/>
          <w:szCs w:val="24"/>
        </w:rPr>
      </w:pPr>
      <w:r w:rsidRPr="00453D91">
        <w:rPr>
          <w:rFonts w:asciiTheme="majorHAnsi" w:hAnsiTheme="majorHAnsi" w:cs="Arial"/>
          <w:sz w:val="24"/>
          <w:szCs w:val="24"/>
        </w:rPr>
        <w:t>Melaksanakan proses permohonan perizinan Sektor Perdagangan berupa Angka Pengenal Impor (API) umum maupun produsen yang berbasis Website (internet); dan</w:t>
      </w:r>
    </w:p>
    <w:p w:rsidR="00E9354F" w:rsidRPr="00453D91" w:rsidRDefault="00E9354F" w:rsidP="00E9354F">
      <w:pPr>
        <w:pStyle w:val="ListParagraph"/>
        <w:numPr>
          <w:ilvl w:val="0"/>
          <w:numId w:val="53"/>
        </w:numPr>
        <w:tabs>
          <w:tab w:val="left" w:pos="2127"/>
        </w:tabs>
        <w:overflowPunct/>
        <w:autoSpaceDE/>
        <w:autoSpaceDN/>
        <w:adjustRightInd/>
        <w:spacing w:before="120" w:after="120" w:line="360" w:lineRule="auto"/>
        <w:ind w:left="2127" w:hanging="426"/>
        <w:contextualSpacing/>
        <w:jc w:val="both"/>
        <w:textAlignment w:val="auto"/>
        <w:rPr>
          <w:rFonts w:asciiTheme="majorHAnsi" w:hAnsiTheme="majorHAnsi" w:cs="Arial"/>
          <w:sz w:val="24"/>
          <w:szCs w:val="24"/>
          <w:lang w:val="id-ID"/>
        </w:rPr>
      </w:pPr>
      <w:r w:rsidRPr="00453D91">
        <w:rPr>
          <w:rFonts w:asciiTheme="majorHAnsi" w:hAnsiTheme="majorHAnsi" w:cs="Arial"/>
          <w:sz w:val="24"/>
          <w:szCs w:val="24"/>
        </w:rPr>
        <w:t>Menerbitkan dokumen perizinan berusaha.</w:t>
      </w:r>
    </w:p>
    <w:p w:rsidR="00E9354F" w:rsidRPr="00453D91" w:rsidRDefault="00E9354F" w:rsidP="00E9354F">
      <w:pPr>
        <w:pStyle w:val="ListParagraph"/>
        <w:numPr>
          <w:ilvl w:val="0"/>
          <w:numId w:val="32"/>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rPr>
        <w:t>Keluaran</w:t>
      </w:r>
      <w:r w:rsidRPr="00453D91">
        <w:rPr>
          <w:rFonts w:asciiTheme="majorHAnsi" w:hAnsiTheme="majorHAnsi" w:cs="Arial"/>
          <w:sz w:val="24"/>
          <w:szCs w:val="24"/>
          <w:lang w:val="id-ID"/>
        </w:rPr>
        <w:t xml:space="preserve"> Kegiatan </w:t>
      </w:r>
      <w:r w:rsidRPr="00453D91">
        <w:rPr>
          <w:rFonts w:asciiTheme="majorHAnsi" w:hAnsiTheme="majorHAnsi" w:cs="Arial"/>
          <w:sz w:val="24"/>
          <w:szCs w:val="24"/>
        </w:rPr>
        <w:t xml:space="preserve">ini terdiri dari </w:t>
      </w:r>
      <w:r w:rsidRPr="00453D91">
        <w:rPr>
          <w:rFonts w:asciiTheme="majorHAnsi" w:hAnsiTheme="majorHAnsi" w:cs="Arial"/>
          <w:sz w:val="24"/>
          <w:szCs w:val="24"/>
          <w:lang w:val="id-ID"/>
        </w:rPr>
        <w:t>1</w:t>
      </w:r>
      <w:r w:rsidRPr="00453D91">
        <w:rPr>
          <w:rFonts w:asciiTheme="majorHAnsi" w:hAnsiTheme="majorHAnsi" w:cs="Arial"/>
          <w:sz w:val="24"/>
          <w:szCs w:val="24"/>
        </w:rPr>
        <w:t xml:space="preserve"> (</w:t>
      </w:r>
      <w:r w:rsidRPr="00453D91">
        <w:rPr>
          <w:rFonts w:asciiTheme="majorHAnsi" w:hAnsiTheme="majorHAnsi" w:cs="Arial"/>
          <w:sz w:val="24"/>
          <w:szCs w:val="24"/>
          <w:lang w:val="id-ID"/>
        </w:rPr>
        <w:t>satu</w:t>
      </w:r>
      <w:r w:rsidRPr="00453D91">
        <w:rPr>
          <w:rFonts w:asciiTheme="majorHAnsi" w:hAnsiTheme="majorHAnsi" w:cs="Arial"/>
          <w:sz w:val="24"/>
          <w:szCs w:val="24"/>
        </w:rPr>
        <w:t xml:space="preserve">) keluaran yaitu: </w:t>
      </w:r>
    </w:p>
    <w:p w:rsidR="00E9354F" w:rsidRPr="00453D91" w:rsidRDefault="00E9354F" w:rsidP="00E9354F">
      <w:pPr>
        <w:tabs>
          <w:tab w:val="left" w:pos="1276"/>
        </w:tabs>
        <w:spacing w:before="120" w:after="120" w:line="360" w:lineRule="auto"/>
        <w:ind w:left="1276"/>
        <w:jc w:val="both"/>
        <w:rPr>
          <w:rFonts w:asciiTheme="majorHAnsi" w:hAnsiTheme="majorHAnsi" w:cs="Arial"/>
          <w:sz w:val="24"/>
          <w:szCs w:val="24"/>
          <w:lang w:val="id-ID"/>
        </w:rPr>
      </w:pPr>
      <w:r w:rsidRPr="00453D91">
        <w:rPr>
          <w:rFonts w:asciiTheme="majorHAnsi" w:hAnsiTheme="majorHAnsi" w:cs="Arial"/>
          <w:sz w:val="24"/>
          <w:szCs w:val="24"/>
        </w:rPr>
        <w:t>Dalam rangka penyelenggaraan PTSP tahun 201</w:t>
      </w:r>
      <w:r w:rsidRPr="00453D91">
        <w:rPr>
          <w:rFonts w:asciiTheme="majorHAnsi" w:hAnsiTheme="majorHAnsi" w:cs="Arial"/>
          <w:sz w:val="24"/>
          <w:szCs w:val="24"/>
          <w:lang w:val="id-ID"/>
        </w:rPr>
        <w:t>9</w:t>
      </w:r>
      <w:r w:rsidRPr="00453D91">
        <w:rPr>
          <w:rFonts w:asciiTheme="majorHAnsi" w:hAnsiTheme="majorHAnsi" w:cs="Arial"/>
          <w:sz w:val="24"/>
          <w:szCs w:val="24"/>
        </w:rPr>
        <w:t xml:space="preserve"> telah diterbitkan </w:t>
      </w:r>
      <w:r w:rsidRPr="00453D91">
        <w:rPr>
          <w:rFonts w:asciiTheme="majorHAnsi" w:hAnsiTheme="majorHAnsi" w:cs="Arial"/>
          <w:sz w:val="24"/>
          <w:szCs w:val="24"/>
          <w:lang w:val="id-ID"/>
        </w:rPr>
        <w:t>izin dan non izin s</w:t>
      </w:r>
      <w:r w:rsidRPr="00453D91">
        <w:rPr>
          <w:rFonts w:asciiTheme="majorHAnsi" w:hAnsiTheme="majorHAnsi" w:cs="Arial"/>
          <w:sz w:val="24"/>
          <w:szCs w:val="24"/>
        </w:rPr>
        <w:t xml:space="preserve">ebanyak </w:t>
      </w:r>
      <w:r w:rsidRPr="00453D91">
        <w:rPr>
          <w:rFonts w:asciiTheme="majorHAnsi" w:hAnsiTheme="majorHAnsi" w:cs="Arial"/>
          <w:sz w:val="24"/>
          <w:szCs w:val="24"/>
          <w:lang w:val="id-ID"/>
        </w:rPr>
        <w:t>3.174</w:t>
      </w:r>
      <w:r w:rsidRPr="00453D91">
        <w:rPr>
          <w:rFonts w:asciiTheme="majorHAnsi" w:hAnsiTheme="majorHAnsi" w:cs="Arial"/>
          <w:sz w:val="24"/>
          <w:szCs w:val="24"/>
        </w:rPr>
        <w:t xml:space="preserve"> izin/rekomendasi </w:t>
      </w:r>
      <w:r w:rsidRPr="00453D91">
        <w:rPr>
          <w:rFonts w:asciiTheme="majorHAnsi" w:hAnsiTheme="majorHAnsi" w:cs="Arial"/>
          <w:sz w:val="24"/>
          <w:szCs w:val="24"/>
          <w:lang w:val="id-ID"/>
        </w:rPr>
        <w:t>melampaui target sebesar 211,60%</w:t>
      </w:r>
      <w:r w:rsidRPr="00453D91">
        <w:rPr>
          <w:rFonts w:asciiTheme="majorHAnsi" w:hAnsiTheme="majorHAnsi" w:cs="Arial"/>
          <w:sz w:val="24"/>
          <w:szCs w:val="24"/>
        </w:rPr>
        <w:t xml:space="preserve"> (target: </w:t>
      </w:r>
      <w:r w:rsidRPr="00453D91">
        <w:rPr>
          <w:rFonts w:asciiTheme="majorHAnsi" w:hAnsiTheme="majorHAnsi" w:cs="Arial"/>
          <w:sz w:val="24"/>
          <w:szCs w:val="24"/>
          <w:lang w:val="id-ID"/>
        </w:rPr>
        <w:t>1.500</w:t>
      </w:r>
      <w:r w:rsidRPr="00453D91">
        <w:rPr>
          <w:rFonts w:asciiTheme="majorHAnsi" w:hAnsiTheme="majorHAnsi" w:cs="Arial"/>
          <w:sz w:val="24"/>
          <w:szCs w:val="24"/>
        </w:rPr>
        <w:t xml:space="preserve"> izin/rekomendasi).</w:t>
      </w:r>
    </w:p>
    <w:p w:rsidR="00E9354F" w:rsidRPr="00453D91" w:rsidRDefault="00E9354F" w:rsidP="00E9354F">
      <w:pPr>
        <w:pStyle w:val="ListParagraph"/>
        <w:numPr>
          <w:ilvl w:val="0"/>
          <w:numId w:val="45"/>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453D91">
        <w:rPr>
          <w:rFonts w:asciiTheme="majorHAnsi" w:hAnsiTheme="majorHAnsi" w:cs="Arial"/>
          <w:sz w:val="24"/>
          <w:szCs w:val="24"/>
        </w:rPr>
        <w:t xml:space="preserve">Hasil dari kegiatan yaitu persentase perizinan penanaman modal yang diterbitkan tepat waktu dapat </w:t>
      </w:r>
      <w:r w:rsidRPr="00453D91">
        <w:rPr>
          <w:rFonts w:asciiTheme="majorHAnsi" w:hAnsiTheme="majorHAnsi" w:cs="Arial"/>
          <w:sz w:val="24"/>
          <w:szCs w:val="24"/>
          <w:lang w:val="id-ID"/>
        </w:rPr>
        <w:t>terealisir sebesar 82</w:t>
      </w:r>
      <w:proofErr w:type="gramStart"/>
      <w:r w:rsidRPr="00453D91">
        <w:rPr>
          <w:rFonts w:asciiTheme="majorHAnsi" w:hAnsiTheme="majorHAnsi" w:cs="Arial"/>
          <w:sz w:val="24"/>
          <w:szCs w:val="24"/>
          <w:lang w:val="id-ID"/>
        </w:rPr>
        <w:t>,51</w:t>
      </w:r>
      <w:proofErr w:type="gramEnd"/>
      <w:r w:rsidRPr="00453D91">
        <w:rPr>
          <w:rFonts w:asciiTheme="majorHAnsi" w:hAnsiTheme="majorHAnsi" w:cs="Arial"/>
          <w:sz w:val="24"/>
          <w:szCs w:val="24"/>
          <w:lang w:val="id-ID"/>
        </w:rPr>
        <w:t>% atau sebesar 100,62% ( target 82% ).</w:t>
      </w:r>
    </w:p>
    <w:p w:rsidR="00E9354F" w:rsidRPr="00453D91" w:rsidRDefault="00E9354F" w:rsidP="00E9354F">
      <w:pPr>
        <w:numPr>
          <w:ilvl w:val="0"/>
          <w:numId w:val="58"/>
        </w:numPr>
        <w:tabs>
          <w:tab w:val="left" w:pos="1276"/>
        </w:tabs>
        <w:overflowPunct/>
        <w:autoSpaceDE/>
        <w:autoSpaceDN/>
        <w:adjustRightInd/>
        <w:spacing w:before="120" w:after="120" w:line="360" w:lineRule="auto"/>
        <w:ind w:left="850" w:hanging="425"/>
        <w:jc w:val="both"/>
        <w:textAlignment w:val="auto"/>
        <w:rPr>
          <w:rFonts w:asciiTheme="majorHAnsi" w:hAnsiTheme="majorHAnsi" w:cs="Arial"/>
          <w:sz w:val="24"/>
          <w:szCs w:val="24"/>
          <w:lang w:val="id-ID"/>
        </w:rPr>
      </w:pPr>
      <w:r w:rsidRPr="00453D91">
        <w:rPr>
          <w:rFonts w:asciiTheme="majorHAnsi" w:hAnsiTheme="majorHAnsi" w:cs="Arial"/>
          <w:b/>
          <w:sz w:val="24"/>
          <w:szCs w:val="24"/>
          <w:lang w:val="id-ID"/>
        </w:rPr>
        <w:t xml:space="preserve">Penilaian Standar Mutu Perizinan, </w:t>
      </w:r>
      <w:r w:rsidRPr="00453D91">
        <w:rPr>
          <w:rFonts w:asciiTheme="majorHAnsi" w:hAnsiTheme="majorHAnsi" w:cs="Arial"/>
          <w:sz w:val="24"/>
          <w:szCs w:val="24"/>
          <w:lang w:val="id-ID"/>
        </w:rPr>
        <w:t>dengan dukungan anggaran sebesar Rp. 35.000.000,- dapat direalisasikan keuangannya sebesar Rp. 34.285.000,- atau sebesar (97,96%), sedangkan realisasi fisiknya sebesar 100% sesuai dengan target yang direncanakan. Kegiatan Penilaian Standar Mutu Perizinan tahun 2019 dilaksanakan terkait untuk Survellence Manajemen Mutu SNI ISO dari 9001:2008 menjadi 9001:2015 yang berlaku sampai dengan 01 Agustus 2021.</w:t>
      </w:r>
    </w:p>
    <w:p w:rsidR="00E9354F" w:rsidRPr="00453D91" w:rsidRDefault="00E9354F" w:rsidP="00E9354F">
      <w:pPr>
        <w:pStyle w:val="Default"/>
        <w:tabs>
          <w:tab w:val="left" w:pos="851"/>
        </w:tabs>
        <w:spacing w:before="120" w:after="120" w:line="360" w:lineRule="auto"/>
        <w:jc w:val="right"/>
        <w:rPr>
          <w:rFonts w:asciiTheme="majorHAnsi" w:hAnsiTheme="majorHAnsi" w:cs="Tahoma"/>
          <w:b/>
          <w:color w:val="auto"/>
          <w:sz w:val="28"/>
          <w:szCs w:val="28"/>
        </w:rPr>
      </w:pPr>
      <w:r w:rsidRPr="00453D91">
        <w:rPr>
          <w:rFonts w:asciiTheme="majorHAnsi" w:hAnsiTheme="majorHAnsi" w:cs="Tahoma"/>
          <w:b/>
          <w:color w:val="auto"/>
          <w:sz w:val="28"/>
          <w:szCs w:val="28"/>
        </w:rPr>
        <w:t>Capaian Renstra SKPD</w:t>
      </w:r>
    </w:p>
    <w:p w:rsidR="00E9354F" w:rsidRPr="00453D91" w:rsidRDefault="00E9354F" w:rsidP="00E9354F">
      <w:pPr>
        <w:spacing w:before="120" w:after="120" w:line="360" w:lineRule="auto"/>
        <w:ind w:firstLine="567"/>
        <w:jc w:val="both"/>
        <w:rPr>
          <w:rFonts w:asciiTheme="majorHAnsi" w:hAnsiTheme="majorHAnsi" w:cs="Tahoma"/>
          <w:b/>
          <w:sz w:val="24"/>
          <w:szCs w:val="24"/>
          <w:lang w:val="id-ID"/>
        </w:rPr>
      </w:pPr>
      <w:proofErr w:type="gramStart"/>
      <w:r w:rsidRPr="00453D91">
        <w:rPr>
          <w:rFonts w:asciiTheme="majorHAnsi" w:hAnsiTheme="majorHAnsi" w:cs="Tahoma"/>
          <w:sz w:val="24"/>
          <w:szCs w:val="24"/>
        </w:rPr>
        <w:t>Selama tahun 201</w:t>
      </w:r>
      <w:r w:rsidRPr="00453D91">
        <w:rPr>
          <w:rFonts w:asciiTheme="majorHAnsi" w:hAnsiTheme="majorHAnsi" w:cs="Tahoma"/>
          <w:sz w:val="24"/>
          <w:szCs w:val="24"/>
          <w:lang w:val="id-ID"/>
        </w:rPr>
        <w:t>9</w:t>
      </w:r>
      <w:r w:rsidRPr="00453D91">
        <w:rPr>
          <w:rFonts w:asciiTheme="majorHAnsi" w:hAnsiTheme="majorHAnsi" w:cs="Tahoma"/>
          <w:sz w:val="24"/>
          <w:szCs w:val="24"/>
        </w:rPr>
        <w:t xml:space="preserve">, </w:t>
      </w:r>
      <w:r w:rsidRPr="00453D91">
        <w:rPr>
          <w:rFonts w:asciiTheme="majorHAnsi" w:hAnsiTheme="majorHAnsi" w:cs="Tahoma"/>
          <w:sz w:val="24"/>
          <w:szCs w:val="24"/>
          <w:lang w:val="id-ID"/>
        </w:rPr>
        <w:t>Dinas Penanaman Modal dan Pelayanan Terpadu Satu Pintu</w:t>
      </w:r>
      <w:r w:rsidRPr="00453D91">
        <w:rPr>
          <w:rFonts w:asciiTheme="majorHAnsi" w:hAnsiTheme="majorHAnsi" w:cs="Tahoma"/>
          <w:sz w:val="24"/>
          <w:szCs w:val="24"/>
        </w:rPr>
        <w:t xml:space="preserve"> Provinsi Sumatera Barat telah berhasil melaksanakan misi yang diemban dalam rangka mencapai tujuan dan sasaran yang telah ditetapkan.</w:t>
      </w:r>
      <w:proofErr w:type="gramEnd"/>
      <w:r w:rsidRPr="00453D91">
        <w:rPr>
          <w:rFonts w:asciiTheme="majorHAnsi" w:hAnsiTheme="majorHAnsi" w:cs="Tahoma"/>
          <w:sz w:val="24"/>
          <w:szCs w:val="24"/>
        </w:rPr>
        <w:t xml:space="preserve"> Keberhasilan </w:t>
      </w:r>
      <w:r w:rsidRPr="00453D91">
        <w:rPr>
          <w:rFonts w:asciiTheme="majorHAnsi" w:hAnsiTheme="majorHAnsi" w:cs="Tahoma"/>
          <w:sz w:val="24"/>
          <w:szCs w:val="24"/>
          <w:lang w:val="id-ID"/>
        </w:rPr>
        <w:t>Dinas Penanaman Modal dan Pelayanan Terpadu Satu Pintu</w:t>
      </w:r>
      <w:r w:rsidRPr="00453D91">
        <w:rPr>
          <w:rFonts w:asciiTheme="majorHAnsi" w:hAnsiTheme="majorHAnsi" w:cs="Tahoma"/>
          <w:sz w:val="24"/>
          <w:szCs w:val="24"/>
        </w:rPr>
        <w:t xml:space="preserve"> Provinsi Sumatera Barat ini diukur berdasarkan pencapaian sasaran strategis </w:t>
      </w:r>
      <w:r w:rsidRPr="00453D91">
        <w:rPr>
          <w:rFonts w:asciiTheme="majorHAnsi" w:hAnsiTheme="majorHAnsi" w:cs="Tahoma"/>
          <w:sz w:val="24"/>
          <w:szCs w:val="24"/>
        </w:rPr>
        <w:lastRenderedPageBreak/>
        <w:t xml:space="preserve">dan indikator kinerja yang telah ditetapkan, </w:t>
      </w:r>
      <w:r w:rsidRPr="00453D91">
        <w:rPr>
          <w:rFonts w:asciiTheme="majorHAnsi" w:hAnsiTheme="majorHAnsi" w:cs="Tahoma"/>
          <w:iCs/>
          <w:sz w:val="24"/>
          <w:szCs w:val="24"/>
        </w:rPr>
        <w:t>den</w:t>
      </w:r>
      <w:r w:rsidRPr="00453D91">
        <w:rPr>
          <w:rFonts w:asciiTheme="majorHAnsi" w:hAnsiTheme="majorHAnsi" w:cs="Tahoma"/>
          <w:sz w:val="24"/>
          <w:szCs w:val="24"/>
        </w:rPr>
        <w:t>gan rujukan hasil penilaian kinerja dapat diilustrasikan pada Tabel 2.1 berikut:</w:t>
      </w:r>
    </w:p>
    <w:p w:rsidR="00E9354F" w:rsidRPr="00453D91" w:rsidRDefault="00E9354F" w:rsidP="00E9354F">
      <w:pPr>
        <w:overflowPunct/>
        <w:autoSpaceDE/>
        <w:autoSpaceDN/>
        <w:adjustRightInd/>
        <w:jc w:val="center"/>
        <w:textAlignment w:val="auto"/>
        <w:rPr>
          <w:rFonts w:asciiTheme="majorHAnsi" w:hAnsiTheme="majorHAnsi" w:cs="Tahoma"/>
          <w:b/>
          <w:sz w:val="24"/>
          <w:szCs w:val="24"/>
        </w:rPr>
      </w:pPr>
      <w:proofErr w:type="gramStart"/>
      <w:r w:rsidRPr="00453D91">
        <w:rPr>
          <w:rFonts w:asciiTheme="majorHAnsi" w:hAnsiTheme="majorHAnsi" w:cs="Tahoma"/>
          <w:b/>
          <w:sz w:val="24"/>
          <w:szCs w:val="24"/>
        </w:rPr>
        <w:t>Tabel 2.1.</w:t>
      </w:r>
      <w:proofErr w:type="gramEnd"/>
    </w:p>
    <w:p w:rsidR="00E9354F" w:rsidRPr="00453D91" w:rsidRDefault="00E9354F" w:rsidP="00E9354F">
      <w:pPr>
        <w:overflowPunct/>
        <w:autoSpaceDE/>
        <w:autoSpaceDN/>
        <w:adjustRightInd/>
        <w:jc w:val="center"/>
        <w:textAlignment w:val="auto"/>
        <w:rPr>
          <w:rFonts w:asciiTheme="majorHAnsi" w:hAnsiTheme="majorHAnsi"/>
          <w:b/>
          <w:sz w:val="24"/>
          <w:szCs w:val="24"/>
          <w:lang w:val="id-ID"/>
        </w:rPr>
      </w:pPr>
      <w:r w:rsidRPr="00453D91">
        <w:rPr>
          <w:rFonts w:asciiTheme="majorHAnsi" w:hAnsiTheme="majorHAnsi"/>
          <w:b/>
          <w:sz w:val="24"/>
          <w:szCs w:val="24"/>
        </w:rPr>
        <w:t>Capaian Kinerja Penambahan Realisasi PMA dan PMDN</w:t>
      </w:r>
    </w:p>
    <w:p w:rsidR="00E9354F" w:rsidRPr="00453D91" w:rsidRDefault="00E9354F" w:rsidP="00E9354F">
      <w:pPr>
        <w:jc w:val="center"/>
        <w:rPr>
          <w:rFonts w:asciiTheme="majorHAnsi" w:hAnsiTheme="majorHAnsi"/>
          <w:b/>
          <w:sz w:val="14"/>
          <w:szCs w:val="14"/>
          <w:lang w:val="id-ID"/>
        </w:rPr>
      </w:pPr>
      <w:r w:rsidRPr="00453D91">
        <w:rPr>
          <w:rFonts w:asciiTheme="majorHAnsi" w:hAnsiTheme="majorHAnsi"/>
          <w:b/>
          <w:sz w:val="24"/>
          <w:szCs w:val="24"/>
          <w:lang w:val="id-ID"/>
        </w:rPr>
        <w:t>Tahun 2016 - 2019</w:t>
      </w:r>
    </w:p>
    <w:p w:rsidR="00E9354F" w:rsidRPr="00453D91" w:rsidRDefault="00E9354F" w:rsidP="00E9354F">
      <w:pPr>
        <w:spacing w:line="276" w:lineRule="auto"/>
        <w:jc w:val="both"/>
        <w:rPr>
          <w:rFonts w:asciiTheme="majorHAnsi" w:hAnsiTheme="majorHAnsi"/>
          <w:sz w:val="14"/>
          <w:szCs w:val="14"/>
        </w:rPr>
      </w:pPr>
    </w:p>
    <w:tbl>
      <w:tblPr>
        <w:tblStyle w:val="TableGrid"/>
        <w:tblW w:w="7938" w:type="dxa"/>
        <w:tblCellSpacing w:w="20" w:type="dxa"/>
        <w:tblInd w:w="148" w:type="dxa"/>
        <w:tblBorders>
          <w:top w:val="inset" w:sz="8" w:space="0" w:color="auto"/>
          <w:left w:val="inset" w:sz="8" w:space="0" w:color="auto"/>
          <w:bottom w:val="inset" w:sz="8" w:space="0" w:color="auto"/>
          <w:right w:val="inset" w:sz="8" w:space="0" w:color="auto"/>
          <w:insideH w:val="inset" w:sz="8" w:space="0" w:color="auto"/>
          <w:insideV w:val="inset" w:sz="8" w:space="0" w:color="auto"/>
        </w:tblBorders>
        <w:tblLayout w:type="fixed"/>
        <w:tblLook w:val="04A0" w:firstRow="1" w:lastRow="0" w:firstColumn="1" w:lastColumn="0" w:noHBand="0" w:noVBand="1"/>
      </w:tblPr>
      <w:tblGrid>
        <w:gridCol w:w="426"/>
        <w:gridCol w:w="992"/>
        <w:gridCol w:w="992"/>
        <w:gridCol w:w="992"/>
        <w:gridCol w:w="993"/>
        <w:gridCol w:w="1275"/>
        <w:gridCol w:w="1276"/>
        <w:gridCol w:w="992"/>
      </w:tblGrid>
      <w:tr w:rsidR="00E9354F" w:rsidRPr="00453D91" w:rsidTr="00FB0B35">
        <w:trPr>
          <w:tblCellSpacing w:w="20" w:type="dxa"/>
        </w:trPr>
        <w:tc>
          <w:tcPr>
            <w:tcW w:w="366" w:type="dxa"/>
            <w:vMerge w:val="restart"/>
            <w:tcBorders>
              <w:top w:val="nil"/>
              <w:left w:val="nil"/>
              <w:bottom w:val="nil"/>
              <w:right w:val="nil"/>
            </w:tcBorders>
            <w:shd w:val="clear" w:color="auto" w:fill="95B3D7" w:themeFill="accent1" w:themeFillTint="99"/>
            <w:vAlign w:val="center"/>
          </w:tcPr>
          <w:p w:rsidR="00E9354F" w:rsidRPr="00453D91" w:rsidRDefault="00E9354F" w:rsidP="00FB0B35">
            <w:pPr>
              <w:ind w:left="-168" w:right="-148"/>
              <w:jc w:val="center"/>
              <w:rPr>
                <w:rFonts w:asciiTheme="majorHAnsi" w:hAnsiTheme="majorHAnsi"/>
                <w:b/>
                <w:sz w:val="14"/>
                <w:szCs w:val="14"/>
              </w:rPr>
            </w:pPr>
            <w:r w:rsidRPr="00453D91">
              <w:rPr>
                <w:rFonts w:asciiTheme="majorHAnsi" w:hAnsiTheme="majorHAnsi"/>
                <w:b/>
                <w:sz w:val="14"/>
                <w:szCs w:val="14"/>
              </w:rPr>
              <w:t>No</w:t>
            </w:r>
          </w:p>
        </w:tc>
        <w:tc>
          <w:tcPr>
            <w:tcW w:w="952" w:type="dxa"/>
            <w:vMerge w:val="restart"/>
            <w:tcBorders>
              <w:top w:val="nil"/>
              <w:left w:val="nil"/>
              <w:bottom w:val="nil"/>
              <w:right w:val="nil"/>
            </w:tcBorders>
            <w:shd w:val="clear" w:color="auto" w:fill="95B3D7" w:themeFill="accent1" w:themeFillTint="99"/>
            <w:vAlign w:val="center"/>
          </w:tcPr>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rPr>
              <w:t>TAHUN</w:t>
            </w:r>
          </w:p>
        </w:tc>
        <w:tc>
          <w:tcPr>
            <w:tcW w:w="2937" w:type="dxa"/>
            <w:gridSpan w:val="3"/>
            <w:tcBorders>
              <w:top w:val="nil"/>
              <w:left w:val="nil"/>
              <w:bottom w:val="nil"/>
              <w:right w:val="nil"/>
            </w:tcBorders>
            <w:shd w:val="clear" w:color="auto" w:fill="95B3D7" w:themeFill="accent1" w:themeFillTint="99"/>
          </w:tcPr>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rPr>
              <w:t>PMA</w:t>
            </w:r>
          </w:p>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rPr>
              <w:t>(ribu USD)</w:t>
            </w:r>
          </w:p>
        </w:tc>
        <w:tc>
          <w:tcPr>
            <w:tcW w:w="3483" w:type="dxa"/>
            <w:gridSpan w:val="3"/>
            <w:tcBorders>
              <w:top w:val="nil"/>
              <w:left w:val="nil"/>
              <w:bottom w:val="nil"/>
              <w:right w:val="nil"/>
            </w:tcBorders>
            <w:shd w:val="clear" w:color="auto" w:fill="95B3D7" w:themeFill="accent1" w:themeFillTint="99"/>
          </w:tcPr>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rPr>
              <w:t>PMDN</w:t>
            </w:r>
          </w:p>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rPr>
              <w:t>(juta rupiah)</w:t>
            </w:r>
          </w:p>
        </w:tc>
      </w:tr>
      <w:tr w:rsidR="00E9354F" w:rsidRPr="00453D91" w:rsidTr="00FB0B35">
        <w:trPr>
          <w:tblCellSpacing w:w="20" w:type="dxa"/>
        </w:trPr>
        <w:tc>
          <w:tcPr>
            <w:tcW w:w="366" w:type="dxa"/>
            <w:vMerge/>
            <w:tcBorders>
              <w:top w:val="nil"/>
              <w:left w:val="nil"/>
              <w:bottom w:val="nil"/>
              <w:right w:val="nil"/>
            </w:tcBorders>
            <w:shd w:val="clear" w:color="auto" w:fill="95B3D7" w:themeFill="accent1" w:themeFillTint="99"/>
          </w:tcPr>
          <w:p w:rsidR="00E9354F" w:rsidRPr="00453D91" w:rsidRDefault="00E9354F" w:rsidP="00FB0B35">
            <w:pPr>
              <w:jc w:val="both"/>
              <w:rPr>
                <w:rFonts w:asciiTheme="majorHAnsi" w:hAnsiTheme="majorHAnsi"/>
                <w:b/>
                <w:sz w:val="14"/>
                <w:szCs w:val="14"/>
              </w:rPr>
            </w:pPr>
          </w:p>
        </w:tc>
        <w:tc>
          <w:tcPr>
            <w:tcW w:w="952" w:type="dxa"/>
            <w:vMerge/>
            <w:tcBorders>
              <w:top w:val="nil"/>
              <w:left w:val="nil"/>
              <w:bottom w:val="nil"/>
              <w:right w:val="nil"/>
            </w:tcBorders>
            <w:shd w:val="clear" w:color="auto" w:fill="95B3D7" w:themeFill="accent1" w:themeFillTint="99"/>
          </w:tcPr>
          <w:p w:rsidR="00E9354F" w:rsidRPr="00453D91" w:rsidRDefault="00E9354F" w:rsidP="00FB0B35">
            <w:pPr>
              <w:jc w:val="both"/>
              <w:rPr>
                <w:rFonts w:asciiTheme="majorHAnsi" w:hAnsiTheme="majorHAnsi"/>
                <w:b/>
                <w:sz w:val="14"/>
                <w:szCs w:val="14"/>
              </w:rPr>
            </w:pPr>
          </w:p>
        </w:tc>
        <w:tc>
          <w:tcPr>
            <w:tcW w:w="952" w:type="dxa"/>
            <w:tcBorders>
              <w:top w:val="nil"/>
              <w:left w:val="nil"/>
              <w:bottom w:val="nil"/>
              <w:right w:val="nil"/>
            </w:tcBorders>
            <w:shd w:val="clear" w:color="auto" w:fill="95B3D7" w:themeFill="accent1" w:themeFillTint="99"/>
            <w:vAlign w:val="center"/>
          </w:tcPr>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rPr>
              <w:t>Target</w:t>
            </w:r>
          </w:p>
        </w:tc>
        <w:tc>
          <w:tcPr>
            <w:tcW w:w="952" w:type="dxa"/>
            <w:tcBorders>
              <w:top w:val="nil"/>
              <w:left w:val="nil"/>
              <w:bottom w:val="nil"/>
              <w:right w:val="nil"/>
            </w:tcBorders>
            <w:shd w:val="clear" w:color="auto" w:fill="95B3D7" w:themeFill="accent1" w:themeFillTint="99"/>
            <w:vAlign w:val="center"/>
          </w:tcPr>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rPr>
              <w:t>Realisasi</w:t>
            </w:r>
          </w:p>
        </w:tc>
        <w:tc>
          <w:tcPr>
            <w:tcW w:w="953" w:type="dxa"/>
            <w:tcBorders>
              <w:top w:val="nil"/>
              <w:left w:val="nil"/>
              <w:bottom w:val="nil"/>
              <w:right w:val="nil"/>
            </w:tcBorders>
            <w:shd w:val="clear" w:color="auto" w:fill="95B3D7" w:themeFill="accent1" w:themeFillTint="99"/>
          </w:tcPr>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rPr>
              <w:t>Capaian (%)</w:t>
            </w:r>
          </w:p>
        </w:tc>
        <w:tc>
          <w:tcPr>
            <w:tcW w:w="1235" w:type="dxa"/>
            <w:tcBorders>
              <w:top w:val="nil"/>
              <w:left w:val="nil"/>
              <w:bottom w:val="nil"/>
              <w:right w:val="nil"/>
            </w:tcBorders>
            <w:shd w:val="clear" w:color="auto" w:fill="95B3D7" w:themeFill="accent1" w:themeFillTint="99"/>
            <w:vAlign w:val="center"/>
          </w:tcPr>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rPr>
              <w:t>Target</w:t>
            </w:r>
          </w:p>
        </w:tc>
        <w:tc>
          <w:tcPr>
            <w:tcW w:w="1236" w:type="dxa"/>
            <w:tcBorders>
              <w:top w:val="nil"/>
              <w:left w:val="nil"/>
              <w:bottom w:val="nil"/>
              <w:right w:val="nil"/>
            </w:tcBorders>
            <w:shd w:val="clear" w:color="auto" w:fill="95B3D7" w:themeFill="accent1" w:themeFillTint="99"/>
            <w:vAlign w:val="center"/>
          </w:tcPr>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rPr>
              <w:t>Realisasi</w:t>
            </w:r>
          </w:p>
        </w:tc>
        <w:tc>
          <w:tcPr>
            <w:tcW w:w="932" w:type="dxa"/>
            <w:tcBorders>
              <w:top w:val="nil"/>
              <w:left w:val="nil"/>
              <w:bottom w:val="nil"/>
              <w:right w:val="nil"/>
            </w:tcBorders>
            <w:shd w:val="clear" w:color="auto" w:fill="95B3D7" w:themeFill="accent1" w:themeFillTint="99"/>
          </w:tcPr>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rPr>
              <w:t>Capaian</w:t>
            </w:r>
          </w:p>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rPr>
              <w:t>(%)</w:t>
            </w:r>
          </w:p>
        </w:tc>
      </w:tr>
      <w:tr w:rsidR="00E9354F" w:rsidRPr="00453D91" w:rsidTr="00FB0B35">
        <w:trPr>
          <w:tblCellSpacing w:w="20" w:type="dxa"/>
        </w:trPr>
        <w:tc>
          <w:tcPr>
            <w:tcW w:w="366" w:type="dxa"/>
            <w:tcBorders>
              <w:top w:val="nil"/>
              <w:left w:val="nil"/>
              <w:bottom w:val="nil"/>
              <w:right w:val="nil"/>
            </w:tcBorders>
            <w:shd w:val="clear" w:color="auto" w:fill="E5B8B7" w:themeFill="accent2" w:themeFillTint="66"/>
          </w:tcPr>
          <w:p w:rsidR="00E9354F" w:rsidRPr="00453D91" w:rsidRDefault="00E9354F" w:rsidP="00FB0B35">
            <w:pPr>
              <w:jc w:val="center"/>
              <w:rPr>
                <w:rFonts w:asciiTheme="majorHAnsi" w:hAnsiTheme="majorHAnsi"/>
                <w:b/>
                <w:sz w:val="14"/>
                <w:szCs w:val="14"/>
                <w:lang w:val="id-ID"/>
              </w:rPr>
            </w:pPr>
            <w:r w:rsidRPr="00453D91">
              <w:rPr>
                <w:rFonts w:asciiTheme="majorHAnsi" w:hAnsiTheme="majorHAnsi"/>
                <w:b/>
                <w:sz w:val="14"/>
                <w:szCs w:val="14"/>
                <w:lang w:val="id-ID"/>
              </w:rPr>
              <w:t>1</w:t>
            </w:r>
          </w:p>
        </w:tc>
        <w:tc>
          <w:tcPr>
            <w:tcW w:w="952" w:type="dxa"/>
            <w:tcBorders>
              <w:top w:val="nil"/>
              <w:left w:val="nil"/>
              <w:bottom w:val="nil"/>
              <w:right w:val="nil"/>
            </w:tcBorders>
            <w:shd w:val="clear" w:color="auto" w:fill="E5B8B7" w:themeFill="accent2" w:themeFillTint="66"/>
          </w:tcPr>
          <w:p w:rsidR="00E9354F" w:rsidRPr="00453D91" w:rsidRDefault="00E9354F" w:rsidP="00FB0B35">
            <w:pPr>
              <w:jc w:val="center"/>
              <w:rPr>
                <w:rFonts w:asciiTheme="majorHAnsi" w:hAnsiTheme="majorHAnsi"/>
                <w:b/>
                <w:sz w:val="14"/>
                <w:szCs w:val="14"/>
                <w:lang w:val="id-ID"/>
              </w:rPr>
            </w:pPr>
            <w:r w:rsidRPr="00453D91">
              <w:rPr>
                <w:rFonts w:asciiTheme="majorHAnsi" w:hAnsiTheme="majorHAnsi"/>
                <w:b/>
                <w:sz w:val="14"/>
                <w:szCs w:val="14"/>
                <w:lang w:val="id-ID"/>
              </w:rPr>
              <w:t>2</w:t>
            </w:r>
          </w:p>
        </w:tc>
        <w:tc>
          <w:tcPr>
            <w:tcW w:w="952" w:type="dxa"/>
            <w:tcBorders>
              <w:top w:val="nil"/>
              <w:left w:val="nil"/>
              <w:bottom w:val="nil"/>
              <w:right w:val="nil"/>
            </w:tcBorders>
            <w:shd w:val="clear" w:color="auto" w:fill="E5B8B7" w:themeFill="accent2" w:themeFillTint="66"/>
            <w:vAlign w:val="center"/>
          </w:tcPr>
          <w:p w:rsidR="00E9354F" w:rsidRPr="00453D91" w:rsidRDefault="00E9354F" w:rsidP="00FB0B35">
            <w:pPr>
              <w:jc w:val="center"/>
              <w:rPr>
                <w:rFonts w:asciiTheme="majorHAnsi" w:hAnsiTheme="majorHAnsi"/>
                <w:b/>
                <w:sz w:val="14"/>
                <w:szCs w:val="14"/>
                <w:lang w:val="id-ID"/>
              </w:rPr>
            </w:pPr>
            <w:r w:rsidRPr="00453D91">
              <w:rPr>
                <w:rFonts w:asciiTheme="majorHAnsi" w:hAnsiTheme="majorHAnsi"/>
                <w:b/>
                <w:sz w:val="14"/>
                <w:szCs w:val="14"/>
                <w:lang w:val="id-ID"/>
              </w:rPr>
              <w:t>3</w:t>
            </w:r>
          </w:p>
        </w:tc>
        <w:tc>
          <w:tcPr>
            <w:tcW w:w="952" w:type="dxa"/>
            <w:tcBorders>
              <w:top w:val="nil"/>
              <w:left w:val="nil"/>
              <w:bottom w:val="nil"/>
              <w:right w:val="nil"/>
            </w:tcBorders>
            <w:shd w:val="clear" w:color="auto" w:fill="E5B8B7" w:themeFill="accent2" w:themeFillTint="66"/>
            <w:vAlign w:val="center"/>
          </w:tcPr>
          <w:p w:rsidR="00E9354F" w:rsidRPr="00453D91" w:rsidRDefault="00E9354F" w:rsidP="00FB0B35">
            <w:pPr>
              <w:jc w:val="center"/>
              <w:rPr>
                <w:rFonts w:asciiTheme="majorHAnsi" w:hAnsiTheme="majorHAnsi"/>
                <w:b/>
                <w:sz w:val="14"/>
                <w:szCs w:val="14"/>
                <w:lang w:val="id-ID"/>
              </w:rPr>
            </w:pPr>
            <w:r w:rsidRPr="00453D91">
              <w:rPr>
                <w:rFonts w:asciiTheme="majorHAnsi" w:hAnsiTheme="majorHAnsi"/>
                <w:b/>
                <w:sz w:val="14"/>
                <w:szCs w:val="14"/>
                <w:lang w:val="id-ID"/>
              </w:rPr>
              <w:t>4</w:t>
            </w:r>
          </w:p>
        </w:tc>
        <w:tc>
          <w:tcPr>
            <w:tcW w:w="953" w:type="dxa"/>
            <w:tcBorders>
              <w:top w:val="nil"/>
              <w:left w:val="nil"/>
              <w:bottom w:val="nil"/>
              <w:right w:val="nil"/>
            </w:tcBorders>
            <w:shd w:val="clear" w:color="auto" w:fill="E5B8B7" w:themeFill="accent2" w:themeFillTint="66"/>
          </w:tcPr>
          <w:p w:rsidR="00E9354F" w:rsidRPr="00453D91" w:rsidRDefault="00E9354F" w:rsidP="00FB0B35">
            <w:pPr>
              <w:jc w:val="center"/>
              <w:rPr>
                <w:rFonts w:asciiTheme="majorHAnsi" w:hAnsiTheme="majorHAnsi"/>
                <w:b/>
                <w:sz w:val="14"/>
                <w:szCs w:val="14"/>
                <w:lang w:val="id-ID"/>
              </w:rPr>
            </w:pPr>
            <w:r w:rsidRPr="00453D91">
              <w:rPr>
                <w:rFonts w:asciiTheme="majorHAnsi" w:hAnsiTheme="majorHAnsi"/>
                <w:b/>
                <w:sz w:val="14"/>
                <w:szCs w:val="14"/>
                <w:lang w:val="id-ID"/>
              </w:rPr>
              <w:t>5</w:t>
            </w:r>
          </w:p>
        </w:tc>
        <w:tc>
          <w:tcPr>
            <w:tcW w:w="1235" w:type="dxa"/>
            <w:tcBorders>
              <w:top w:val="nil"/>
              <w:left w:val="nil"/>
              <w:bottom w:val="nil"/>
              <w:right w:val="nil"/>
            </w:tcBorders>
            <w:shd w:val="clear" w:color="auto" w:fill="E5B8B7" w:themeFill="accent2" w:themeFillTint="66"/>
            <w:vAlign w:val="center"/>
          </w:tcPr>
          <w:p w:rsidR="00E9354F" w:rsidRPr="00453D91" w:rsidRDefault="00E9354F" w:rsidP="00FB0B35">
            <w:pPr>
              <w:jc w:val="center"/>
              <w:rPr>
                <w:rFonts w:asciiTheme="majorHAnsi" w:hAnsiTheme="majorHAnsi"/>
                <w:b/>
                <w:sz w:val="14"/>
                <w:szCs w:val="14"/>
                <w:lang w:val="id-ID"/>
              </w:rPr>
            </w:pPr>
            <w:r w:rsidRPr="00453D91">
              <w:rPr>
                <w:rFonts w:asciiTheme="majorHAnsi" w:hAnsiTheme="majorHAnsi"/>
                <w:b/>
                <w:sz w:val="14"/>
                <w:szCs w:val="14"/>
                <w:lang w:val="id-ID"/>
              </w:rPr>
              <w:t>6</w:t>
            </w:r>
          </w:p>
        </w:tc>
        <w:tc>
          <w:tcPr>
            <w:tcW w:w="1236" w:type="dxa"/>
            <w:tcBorders>
              <w:top w:val="nil"/>
              <w:left w:val="nil"/>
              <w:bottom w:val="nil"/>
              <w:right w:val="nil"/>
            </w:tcBorders>
            <w:shd w:val="clear" w:color="auto" w:fill="E5B8B7" w:themeFill="accent2" w:themeFillTint="66"/>
            <w:vAlign w:val="center"/>
          </w:tcPr>
          <w:p w:rsidR="00E9354F" w:rsidRPr="00453D91" w:rsidRDefault="00E9354F" w:rsidP="00FB0B35">
            <w:pPr>
              <w:jc w:val="center"/>
              <w:rPr>
                <w:rFonts w:asciiTheme="majorHAnsi" w:hAnsiTheme="majorHAnsi"/>
                <w:b/>
                <w:sz w:val="14"/>
                <w:szCs w:val="14"/>
                <w:lang w:val="id-ID"/>
              </w:rPr>
            </w:pPr>
            <w:r w:rsidRPr="00453D91">
              <w:rPr>
                <w:rFonts w:asciiTheme="majorHAnsi" w:hAnsiTheme="majorHAnsi"/>
                <w:b/>
                <w:sz w:val="14"/>
                <w:szCs w:val="14"/>
                <w:lang w:val="id-ID"/>
              </w:rPr>
              <w:t>7</w:t>
            </w:r>
          </w:p>
        </w:tc>
        <w:tc>
          <w:tcPr>
            <w:tcW w:w="932" w:type="dxa"/>
            <w:tcBorders>
              <w:top w:val="nil"/>
              <w:left w:val="nil"/>
              <w:bottom w:val="nil"/>
              <w:right w:val="nil"/>
            </w:tcBorders>
            <w:shd w:val="clear" w:color="auto" w:fill="E5B8B7" w:themeFill="accent2" w:themeFillTint="66"/>
          </w:tcPr>
          <w:p w:rsidR="00E9354F" w:rsidRPr="00453D91" w:rsidRDefault="00E9354F" w:rsidP="00FB0B35">
            <w:pPr>
              <w:jc w:val="center"/>
              <w:rPr>
                <w:rFonts w:asciiTheme="majorHAnsi" w:hAnsiTheme="majorHAnsi"/>
                <w:b/>
                <w:sz w:val="14"/>
                <w:szCs w:val="14"/>
                <w:lang w:val="id-ID"/>
              </w:rPr>
            </w:pPr>
            <w:r w:rsidRPr="00453D91">
              <w:rPr>
                <w:rFonts w:asciiTheme="majorHAnsi" w:hAnsiTheme="majorHAnsi"/>
                <w:b/>
                <w:sz w:val="14"/>
                <w:szCs w:val="14"/>
                <w:lang w:val="id-ID"/>
              </w:rPr>
              <w:t>8</w:t>
            </w:r>
          </w:p>
        </w:tc>
      </w:tr>
      <w:tr w:rsidR="00E9354F" w:rsidRPr="00453D91" w:rsidTr="00FB0B35">
        <w:trPr>
          <w:tblCellSpacing w:w="20" w:type="dxa"/>
        </w:trPr>
        <w:tc>
          <w:tcPr>
            <w:tcW w:w="366" w:type="dxa"/>
            <w:tcBorders>
              <w:top w:val="nil"/>
              <w:left w:val="nil"/>
              <w:bottom w:val="nil"/>
              <w:right w:val="nil"/>
            </w:tcBorders>
            <w:shd w:val="clear" w:color="auto" w:fill="FFFFFF" w:themeFill="background1"/>
          </w:tcPr>
          <w:p w:rsidR="00E9354F" w:rsidRPr="00453D91" w:rsidRDefault="00E9354F" w:rsidP="00FB0B35">
            <w:pPr>
              <w:jc w:val="center"/>
              <w:rPr>
                <w:rFonts w:asciiTheme="majorHAnsi" w:hAnsiTheme="majorHAnsi"/>
                <w:b/>
                <w:sz w:val="14"/>
                <w:szCs w:val="14"/>
                <w:lang w:val="id-ID"/>
              </w:rPr>
            </w:pPr>
            <w:r w:rsidRPr="00453D91">
              <w:rPr>
                <w:rFonts w:asciiTheme="majorHAnsi" w:hAnsiTheme="majorHAnsi"/>
                <w:b/>
                <w:sz w:val="14"/>
                <w:szCs w:val="14"/>
                <w:lang w:val="id-ID"/>
              </w:rPr>
              <w:t>1.</w:t>
            </w:r>
          </w:p>
        </w:tc>
        <w:tc>
          <w:tcPr>
            <w:tcW w:w="952" w:type="dxa"/>
            <w:tcBorders>
              <w:top w:val="nil"/>
              <w:left w:val="nil"/>
              <w:bottom w:val="nil"/>
              <w:right w:val="nil"/>
            </w:tcBorders>
            <w:shd w:val="clear" w:color="auto" w:fill="FFFFFF" w:themeFill="background1"/>
          </w:tcPr>
          <w:p w:rsidR="00E9354F" w:rsidRPr="00453D91" w:rsidRDefault="00E9354F" w:rsidP="00FB0B35">
            <w:pPr>
              <w:jc w:val="center"/>
              <w:rPr>
                <w:rFonts w:asciiTheme="majorHAnsi" w:hAnsiTheme="majorHAnsi"/>
                <w:b/>
                <w:sz w:val="14"/>
                <w:szCs w:val="14"/>
                <w:lang w:val="id-ID"/>
              </w:rPr>
            </w:pPr>
            <w:r w:rsidRPr="00453D91">
              <w:rPr>
                <w:rFonts w:asciiTheme="majorHAnsi" w:hAnsiTheme="majorHAnsi"/>
                <w:b/>
                <w:sz w:val="14"/>
                <w:szCs w:val="14"/>
                <w:lang w:val="id-ID"/>
              </w:rPr>
              <w:t>2016</w:t>
            </w:r>
          </w:p>
        </w:tc>
        <w:tc>
          <w:tcPr>
            <w:tcW w:w="952"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43.729,75</w:t>
            </w:r>
          </w:p>
        </w:tc>
        <w:tc>
          <w:tcPr>
            <w:tcW w:w="952"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79.268,10</w:t>
            </w:r>
          </w:p>
        </w:tc>
        <w:tc>
          <w:tcPr>
            <w:tcW w:w="953"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181,27</w:t>
            </w:r>
          </w:p>
        </w:tc>
        <w:tc>
          <w:tcPr>
            <w:tcW w:w="1235"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3.280.628,09</w:t>
            </w:r>
          </w:p>
        </w:tc>
        <w:tc>
          <w:tcPr>
            <w:tcW w:w="1236"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3.795.575,50</w:t>
            </w:r>
          </w:p>
        </w:tc>
        <w:tc>
          <w:tcPr>
            <w:tcW w:w="932"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144,72</w:t>
            </w:r>
          </w:p>
        </w:tc>
      </w:tr>
      <w:tr w:rsidR="00E9354F" w:rsidRPr="00453D91" w:rsidTr="00FB0B35">
        <w:trPr>
          <w:tblCellSpacing w:w="20" w:type="dxa"/>
        </w:trPr>
        <w:tc>
          <w:tcPr>
            <w:tcW w:w="366" w:type="dxa"/>
            <w:tcBorders>
              <w:top w:val="nil"/>
              <w:left w:val="nil"/>
              <w:bottom w:val="nil"/>
              <w:right w:val="nil"/>
            </w:tcBorders>
            <w:shd w:val="clear" w:color="auto" w:fill="FFFFFF" w:themeFill="background1"/>
          </w:tcPr>
          <w:p w:rsidR="00E9354F" w:rsidRPr="00453D91" w:rsidRDefault="00E9354F" w:rsidP="00FB0B35">
            <w:pPr>
              <w:jc w:val="center"/>
              <w:rPr>
                <w:rFonts w:asciiTheme="majorHAnsi" w:hAnsiTheme="majorHAnsi"/>
                <w:b/>
                <w:sz w:val="14"/>
                <w:szCs w:val="14"/>
                <w:lang w:val="id-ID"/>
              </w:rPr>
            </w:pPr>
            <w:r w:rsidRPr="00453D91">
              <w:rPr>
                <w:rFonts w:asciiTheme="majorHAnsi" w:hAnsiTheme="majorHAnsi"/>
                <w:b/>
                <w:sz w:val="14"/>
                <w:szCs w:val="14"/>
                <w:lang w:val="id-ID"/>
              </w:rPr>
              <w:t>2.</w:t>
            </w:r>
          </w:p>
        </w:tc>
        <w:tc>
          <w:tcPr>
            <w:tcW w:w="952" w:type="dxa"/>
            <w:tcBorders>
              <w:top w:val="nil"/>
              <w:left w:val="nil"/>
              <w:bottom w:val="nil"/>
              <w:right w:val="nil"/>
            </w:tcBorders>
            <w:shd w:val="clear" w:color="auto" w:fill="FFFFFF" w:themeFill="background1"/>
          </w:tcPr>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lang w:val="id-ID"/>
              </w:rPr>
              <w:t>201</w:t>
            </w:r>
            <w:r w:rsidRPr="00453D91">
              <w:rPr>
                <w:rFonts w:asciiTheme="majorHAnsi" w:hAnsiTheme="majorHAnsi"/>
                <w:b/>
                <w:sz w:val="14"/>
                <w:szCs w:val="14"/>
              </w:rPr>
              <w:t>7</w:t>
            </w:r>
          </w:p>
        </w:tc>
        <w:tc>
          <w:tcPr>
            <w:tcW w:w="952"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rPr>
            </w:pPr>
            <w:r w:rsidRPr="00453D91">
              <w:rPr>
                <w:rFonts w:asciiTheme="majorHAnsi" w:hAnsiTheme="majorHAnsi"/>
                <w:b/>
                <w:sz w:val="14"/>
                <w:szCs w:val="14"/>
              </w:rPr>
              <w:t>48.102,73</w:t>
            </w:r>
          </w:p>
        </w:tc>
        <w:tc>
          <w:tcPr>
            <w:tcW w:w="952"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194.400.00</w:t>
            </w:r>
          </w:p>
        </w:tc>
        <w:tc>
          <w:tcPr>
            <w:tcW w:w="953"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rPr>
            </w:pPr>
            <w:r w:rsidRPr="00453D91">
              <w:rPr>
                <w:rFonts w:asciiTheme="majorHAnsi" w:hAnsiTheme="majorHAnsi"/>
                <w:b/>
                <w:sz w:val="14"/>
                <w:szCs w:val="14"/>
                <w:lang w:val="id-ID"/>
              </w:rPr>
              <w:t>404.14</w:t>
            </w:r>
          </w:p>
        </w:tc>
        <w:tc>
          <w:tcPr>
            <w:tcW w:w="1235"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rPr>
            </w:pPr>
            <w:r w:rsidRPr="00453D91">
              <w:rPr>
                <w:rFonts w:asciiTheme="majorHAnsi" w:hAnsiTheme="majorHAnsi"/>
                <w:b/>
                <w:sz w:val="14"/>
                <w:szCs w:val="14"/>
              </w:rPr>
              <w:t>3.379.046,35</w:t>
            </w:r>
          </w:p>
        </w:tc>
        <w:tc>
          <w:tcPr>
            <w:tcW w:w="1236"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1.516.964,30</w:t>
            </w:r>
          </w:p>
        </w:tc>
        <w:tc>
          <w:tcPr>
            <w:tcW w:w="932"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rPr>
            </w:pPr>
            <w:r w:rsidRPr="00453D91">
              <w:rPr>
                <w:rFonts w:asciiTheme="majorHAnsi" w:hAnsiTheme="majorHAnsi"/>
                <w:b/>
                <w:sz w:val="14"/>
                <w:szCs w:val="14"/>
                <w:lang w:val="id-ID"/>
              </w:rPr>
              <w:t>44.89</w:t>
            </w:r>
          </w:p>
        </w:tc>
      </w:tr>
      <w:tr w:rsidR="00E9354F" w:rsidRPr="00453D91" w:rsidTr="00FB0B35">
        <w:trPr>
          <w:tblCellSpacing w:w="20" w:type="dxa"/>
        </w:trPr>
        <w:tc>
          <w:tcPr>
            <w:tcW w:w="366" w:type="dxa"/>
            <w:tcBorders>
              <w:top w:val="nil"/>
              <w:left w:val="nil"/>
              <w:bottom w:val="nil"/>
              <w:right w:val="nil"/>
            </w:tcBorders>
            <w:shd w:val="clear" w:color="auto" w:fill="FFFFFF" w:themeFill="background1"/>
          </w:tcPr>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lang w:val="id-ID"/>
              </w:rPr>
              <w:t>3</w:t>
            </w:r>
            <w:r w:rsidRPr="00453D91">
              <w:rPr>
                <w:rFonts w:asciiTheme="majorHAnsi" w:hAnsiTheme="majorHAnsi"/>
                <w:b/>
                <w:sz w:val="14"/>
                <w:szCs w:val="14"/>
              </w:rPr>
              <w:t>.</w:t>
            </w:r>
          </w:p>
        </w:tc>
        <w:tc>
          <w:tcPr>
            <w:tcW w:w="952" w:type="dxa"/>
            <w:tcBorders>
              <w:top w:val="nil"/>
              <w:left w:val="nil"/>
              <w:bottom w:val="nil"/>
              <w:right w:val="nil"/>
            </w:tcBorders>
            <w:shd w:val="clear" w:color="auto" w:fill="FFFFFF" w:themeFill="background1"/>
          </w:tcPr>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rPr>
              <w:t>2018</w:t>
            </w:r>
          </w:p>
        </w:tc>
        <w:tc>
          <w:tcPr>
            <w:tcW w:w="952"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rPr>
            </w:pPr>
            <w:r w:rsidRPr="00453D91">
              <w:rPr>
                <w:rFonts w:asciiTheme="majorHAnsi" w:hAnsiTheme="majorHAnsi"/>
                <w:b/>
                <w:sz w:val="14"/>
                <w:szCs w:val="14"/>
              </w:rPr>
              <w:t>52.913,00</w:t>
            </w:r>
          </w:p>
        </w:tc>
        <w:tc>
          <w:tcPr>
            <w:tcW w:w="952"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180.799,70</w:t>
            </w:r>
          </w:p>
        </w:tc>
        <w:tc>
          <w:tcPr>
            <w:tcW w:w="953"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341,69</w:t>
            </w:r>
          </w:p>
        </w:tc>
        <w:tc>
          <w:tcPr>
            <w:tcW w:w="1235"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rPr>
            </w:pPr>
            <w:r w:rsidRPr="00453D91">
              <w:rPr>
                <w:rFonts w:asciiTheme="majorHAnsi" w:hAnsiTheme="majorHAnsi"/>
                <w:b/>
                <w:sz w:val="14"/>
                <w:szCs w:val="14"/>
              </w:rPr>
              <w:t>3.480.830,90</w:t>
            </w:r>
          </w:p>
        </w:tc>
        <w:tc>
          <w:tcPr>
            <w:tcW w:w="1236"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2.309.449,60</w:t>
            </w:r>
          </w:p>
        </w:tc>
        <w:tc>
          <w:tcPr>
            <w:tcW w:w="932"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66,36</w:t>
            </w:r>
          </w:p>
        </w:tc>
      </w:tr>
      <w:tr w:rsidR="00E9354F" w:rsidRPr="00453D91" w:rsidTr="00FB0B35">
        <w:trPr>
          <w:tblCellSpacing w:w="20" w:type="dxa"/>
        </w:trPr>
        <w:tc>
          <w:tcPr>
            <w:tcW w:w="366" w:type="dxa"/>
            <w:tcBorders>
              <w:top w:val="nil"/>
              <w:left w:val="nil"/>
              <w:bottom w:val="nil"/>
              <w:right w:val="nil"/>
            </w:tcBorders>
            <w:shd w:val="clear" w:color="auto" w:fill="FFFFFF" w:themeFill="background1"/>
          </w:tcPr>
          <w:p w:rsidR="00E9354F" w:rsidRPr="00453D91" w:rsidRDefault="00E9354F" w:rsidP="00FB0B35">
            <w:pPr>
              <w:jc w:val="center"/>
              <w:rPr>
                <w:rFonts w:asciiTheme="majorHAnsi" w:hAnsiTheme="majorHAnsi"/>
                <w:b/>
                <w:sz w:val="14"/>
                <w:szCs w:val="14"/>
                <w:lang w:val="id-ID"/>
              </w:rPr>
            </w:pPr>
            <w:r w:rsidRPr="00453D91">
              <w:rPr>
                <w:rFonts w:asciiTheme="majorHAnsi" w:hAnsiTheme="majorHAnsi"/>
                <w:b/>
                <w:sz w:val="14"/>
                <w:szCs w:val="14"/>
                <w:lang w:val="id-ID"/>
              </w:rPr>
              <w:t>4.</w:t>
            </w:r>
          </w:p>
        </w:tc>
        <w:tc>
          <w:tcPr>
            <w:tcW w:w="952" w:type="dxa"/>
            <w:tcBorders>
              <w:top w:val="nil"/>
              <w:left w:val="nil"/>
              <w:bottom w:val="nil"/>
              <w:right w:val="nil"/>
            </w:tcBorders>
            <w:shd w:val="clear" w:color="auto" w:fill="FFFFFF" w:themeFill="background1"/>
          </w:tcPr>
          <w:p w:rsidR="00E9354F" w:rsidRPr="00453D91" w:rsidRDefault="00E9354F" w:rsidP="00FB0B35">
            <w:pPr>
              <w:jc w:val="center"/>
              <w:rPr>
                <w:rFonts w:asciiTheme="majorHAnsi" w:hAnsiTheme="majorHAnsi"/>
                <w:b/>
                <w:sz w:val="14"/>
                <w:szCs w:val="14"/>
                <w:lang w:val="id-ID"/>
              </w:rPr>
            </w:pPr>
            <w:r w:rsidRPr="00453D91">
              <w:rPr>
                <w:rFonts w:asciiTheme="majorHAnsi" w:hAnsiTheme="majorHAnsi"/>
                <w:b/>
                <w:sz w:val="14"/>
                <w:szCs w:val="14"/>
                <w:lang w:val="id-ID"/>
              </w:rPr>
              <w:t>2019</w:t>
            </w:r>
          </w:p>
        </w:tc>
        <w:tc>
          <w:tcPr>
            <w:tcW w:w="952"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120.000,00</w:t>
            </w:r>
          </w:p>
        </w:tc>
        <w:tc>
          <w:tcPr>
            <w:tcW w:w="952"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157.113,90</w:t>
            </w:r>
          </w:p>
        </w:tc>
        <w:tc>
          <w:tcPr>
            <w:tcW w:w="953"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130,93</w:t>
            </w:r>
          </w:p>
        </w:tc>
        <w:tc>
          <w:tcPr>
            <w:tcW w:w="1235"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2.750.000,00</w:t>
            </w:r>
          </w:p>
        </w:tc>
        <w:tc>
          <w:tcPr>
            <w:tcW w:w="1236"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3.026.645,80</w:t>
            </w:r>
          </w:p>
        </w:tc>
        <w:tc>
          <w:tcPr>
            <w:tcW w:w="932"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sz w:val="14"/>
                <w:szCs w:val="14"/>
                <w:lang w:val="id-ID"/>
              </w:rPr>
            </w:pPr>
            <w:r w:rsidRPr="00453D91">
              <w:rPr>
                <w:rFonts w:asciiTheme="majorHAnsi" w:hAnsiTheme="majorHAnsi"/>
                <w:b/>
                <w:sz w:val="14"/>
                <w:szCs w:val="14"/>
                <w:lang w:val="id-ID"/>
              </w:rPr>
              <w:t>110,06</w:t>
            </w:r>
          </w:p>
        </w:tc>
      </w:tr>
      <w:tr w:rsidR="00E9354F" w:rsidRPr="00453D91" w:rsidTr="00FB0B35">
        <w:trPr>
          <w:tblCellSpacing w:w="20" w:type="dxa"/>
        </w:trPr>
        <w:tc>
          <w:tcPr>
            <w:tcW w:w="1358" w:type="dxa"/>
            <w:gridSpan w:val="2"/>
            <w:tcBorders>
              <w:top w:val="nil"/>
              <w:left w:val="nil"/>
              <w:bottom w:val="nil"/>
              <w:right w:val="nil"/>
            </w:tcBorders>
            <w:shd w:val="clear" w:color="auto" w:fill="FFFFFF" w:themeFill="background1"/>
          </w:tcPr>
          <w:p w:rsidR="00E9354F" w:rsidRPr="00453D91" w:rsidRDefault="00E9354F" w:rsidP="00FB0B35">
            <w:pPr>
              <w:jc w:val="center"/>
              <w:rPr>
                <w:rFonts w:asciiTheme="majorHAnsi" w:hAnsiTheme="majorHAnsi"/>
                <w:b/>
                <w:sz w:val="14"/>
                <w:szCs w:val="14"/>
              </w:rPr>
            </w:pPr>
            <w:r w:rsidRPr="00453D91">
              <w:rPr>
                <w:rFonts w:asciiTheme="majorHAnsi" w:hAnsiTheme="majorHAnsi"/>
                <w:b/>
                <w:sz w:val="14"/>
                <w:szCs w:val="14"/>
              </w:rPr>
              <w:t>JUMLAH</w:t>
            </w:r>
          </w:p>
        </w:tc>
        <w:tc>
          <w:tcPr>
            <w:tcW w:w="952"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bCs/>
                <w:sz w:val="14"/>
                <w:szCs w:val="14"/>
              </w:rPr>
            </w:pPr>
            <w:r w:rsidRPr="00453D91">
              <w:rPr>
                <w:rFonts w:asciiTheme="majorHAnsi" w:hAnsiTheme="majorHAnsi"/>
                <w:b/>
                <w:bCs/>
                <w:sz w:val="14"/>
                <w:szCs w:val="14"/>
                <w:lang w:val="id-ID"/>
              </w:rPr>
              <w:t>264.745,48</w:t>
            </w:r>
          </w:p>
        </w:tc>
        <w:tc>
          <w:tcPr>
            <w:tcW w:w="952" w:type="dxa"/>
            <w:tcBorders>
              <w:top w:val="nil"/>
              <w:left w:val="nil"/>
              <w:bottom w:val="nil"/>
              <w:right w:val="nil"/>
            </w:tcBorders>
            <w:shd w:val="clear" w:color="auto" w:fill="FFFFFF" w:themeFill="background1"/>
            <w:vAlign w:val="center"/>
          </w:tcPr>
          <w:p w:rsidR="00E9354F" w:rsidRPr="00453D91" w:rsidRDefault="00E9354F" w:rsidP="00FB0B35">
            <w:pPr>
              <w:jc w:val="right"/>
              <w:rPr>
                <w:rFonts w:asciiTheme="majorHAnsi" w:hAnsiTheme="majorHAnsi" w:cstheme="minorHAnsi"/>
                <w:b/>
                <w:bCs/>
                <w:color w:val="000000"/>
                <w:sz w:val="14"/>
                <w:szCs w:val="14"/>
                <w:lang w:eastAsia="id-ID"/>
              </w:rPr>
            </w:pPr>
            <w:r w:rsidRPr="00453D91">
              <w:rPr>
                <w:rFonts w:asciiTheme="majorHAnsi" w:hAnsiTheme="majorHAnsi" w:cstheme="minorHAnsi"/>
                <w:b/>
                <w:bCs/>
                <w:color w:val="000000"/>
                <w:sz w:val="14"/>
                <w:szCs w:val="14"/>
                <w:lang w:val="id-ID" w:eastAsia="id-ID"/>
              </w:rPr>
              <w:t>417.181,70</w:t>
            </w:r>
          </w:p>
        </w:tc>
        <w:tc>
          <w:tcPr>
            <w:tcW w:w="953" w:type="dxa"/>
            <w:tcBorders>
              <w:top w:val="nil"/>
              <w:left w:val="nil"/>
              <w:bottom w:val="nil"/>
              <w:right w:val="nil"/>
            </w:tcBorders>
            <w:shd w:val="clear" w:color="auto" w:fill="FFFFFF" w:themeFill="background1"/>
            <w:vAlign w:val="center"/>
          </w:tcPr>
          <w:p w:rsidR="00E9354F" w:rsidRPr="00453D91" w:rsidRDefault="00E9354F" w:rsidP="00FB0B35">
            <w:pPr>
              <w:jc w:val="right"/>
              <w:rPr>
                <w:rFonts w:asciiTheme="majorHAnsi" w:hAnsiTheme="majorHAnsi" w:cstheme="minorHAnsi"/>
                <w:b/>
                <w:bCs/>
                <w:color w:val="000000"/>
                <w:sz w:val="14"/>
                <w:szCs w:val="14"/>
                <w:lang w:eastAsia="id-ID"/>
              </w:rPr>
            </w:pPr>
            <w:r w:rsidRPr="00453D91">
              <w:rPr>
                <w:rFonts w:asciiTheme="majorHAnsi" w:hAnsiTheme="majorHAnsi" w:cstheme="minorHAnsi"/>
                <w:b/>
                <w:bCs/>
                <w:color w:val="000000"/>
                <w:sz w:val="14"/>
                <w:szCs w:val="14"/>
                <w:lang w:val="id-ID" w:eastAsia="id-ID"/>
              </w:rPr>
              <w:t>157,58</w:t>
            </w:r>
          </w:p>
        </w:tc>
        <w:tc>
          <w:tcPr>
            <w:tcW w:w="1235" w:type="dxa"/>
            <w:tcBorders>
              <w:top w:val="nil"/>
              <w:left w:val="nil"/>
              <w:bottom w:val="nil"/>
              <w:right w:val="nil"/>
            </w:tcBorders>
            <w:shd w:val="clear" w:color="auto" w:fill="FFFFFF" w:themeFill="background1"/>
          </w:tcPr>
          <w:p w:rsidR="00E9354F" w:rsidRPr="00453D91" w:rsidRDefault="00E9354F" w:rsidP="00FB0B35">
            <w:pPr>
              <w:jc w:val="right"/>
              <w:rPr>
                <w:rFonts w:asciiTheme="majorHAnsi" w:hAnsiTheme="majorHAnsi"/>
                <w:b/>
                <w:bCs/>
                <w:sz w:val="14"/>
                <w:szCs w:val="14"/>
                <w:lang w:val="id-ID"/>
              </w:rPr>
            </w:pPr>
            <w:r w:rsidRPr="00453D91">
              <w:rPr>
                <w:rFonts w:asciiTheme="majorHAnsi" w:hAnsiTheme="majorHAnsi"/>
                <w:b/>
                <w:bCs/>
                <w:sz w:val="14"/>
                <w:szCs w:val="14"/>
                <w:lang w:val="id-ID"/>
              </w:rPr>
              <w:t>12.890.505,34</w:t>
            </w:r>
          </w:p>
        </w:tc>
        <w:tc>
          <w:tcPr>
            <w:tcW w:w="1236" w:type="dxa"/>
            <w:tcBorders>
              <w:top w:val="nil"/>
              <w:left w:val="nil"/>
              <w:bottom w:val="nil"/>
              <w:right w:val="nil"/>
            </w:tcBorders>
            <w:shd w:val="clear" w:color="auto" w:fill="FFFFFF" w:themeFill="background1"/>
            <w:vAlign w:val="center"/>
          </w:tcPr>
          <w:p w:rsidR="00E9354F" w:rsidRPr="00453D91" w:rsidRDefault="00E9354F" w:rsidP="00FB0B35">
            <w:pPr>
              <w:jc w:val="right"/>
              <w:rPr>
                <w:rFonts w:asciiTheme="majorHAnsi" w:hAnsiTheme="majorHAnsi" w:cstheme="minorHAnsi"/>
                <w:b/>
                <w:bCs/>
                <w:color w:val="000000"/>
                <w:sz w:val="14"/>
                <w:szCs w:val="14"/>
                <w:lang w:eastAsia="id-ID"/>
              </w:rPr>
            </w:pPr>
            <w:r w:rsidRPr="00453D91">
              <w:rPr>
                <w:rFonts w:asciiTheme="majorHAnsi" w:hAnsiTheme="majorHAnsi" w:cstheme="minorHAnsi"/>
                <w:b/>
                <w:bCs/>
                <w:color w:val="000000"/>
                <w:sz w:val="14"/>
                <w:szCs w:val="14"/>
                <w:lang w:val="id-ID" w:eastAsia="id-ID"/>
              </w:rPr>
              <w:t>10.648.635,20</w:t>
            </w:r>
          </w:p>
        </w:tc>
        <w:tc>
          <w:tcPr>
            <w:tcW w:w="932" w:type="dxa"/>
            <w:tcBorders>
              <w:top w:val="nil"/>
              <w:left w:val="nil"/>
              <w:bottom w:val="nil"/>
              <w:right w:val="nil"/>
            </w:tcBorders>
            <w:shd w:val="clear" w:color="auto" w:fill="FFFFFF" w:themeFill="background1"/>
            <w:vAlign w:val="center"/>
          </w:tcPr>
          <w:p w:rsidR="00E9354F" w:rsidRPr="00453D91" w:rsidRDefault="00E9354F" w:rsidP="00FB0B35">
            <w:pPr>
              <w:jc w:val="right"/>
              <w:rPr>
                <w:rFonts w:asciiTheme="majorHAnsi" w:hAnsiTheme="majorHAnsi" w:cstheme="minorHAnsi"/>
                <w:b/>
                <w:bCs/>
                <w:color w:val="000000"/>
                <w:sz w:val="14"/>
                <w:szCs w:val="14"/>
                <w:lang w:eastAsia="id-ID"/>
              </w:rPr>
            </w:pPr>
            <w:r w:rsidRPr="00453D91">
              <w:rPr>
                <w:rFonts w:asciiTheme="majorHAnsi" w:hAnsiTheme="majorHAnsi" w:cstheme="minorHAnsi"/>
                <w:b/>
                <w:bCs/>
                <w:color w:val="000000"/>
                <w:sz w:val="14"/>
                <w:szCs w:val="14"/>
                <w:lang w:val="id-ID" w:eastAsia="id-ID"/>
              </w:rPr>
              <w:t>82,61</w:t>
            </w:r>
          </w:p>
        </w:tc>
      </w:tr>
    </w:tbl>
    <w:p w:rsidR="00E9354F" w:rsidRPr="00453D91" w:rsidRDefault="00E9354F" w:rsidP="00E9354F">
      <w:pPr>
        <w:spacing w:before="120" w:after="120" w:line="360" w:lineRule="auto"/>
        <w:ind w:firstLine="425"/>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Dari tabel di atas dapat dilihat bahwa capaian realisasi PMA yang ditarget pada Renstra DPM &amp; PTSP selama periode 2016 sampai dengan 2019</w:t>
      </w:r>
      <w:r>
        <w:rPr>
          <w:rFonts w:asciiTheme="majorHAnsi" w:hAnsiTheme="majorHAnsi" w:cstheme="minorHAnsi"/>
          <w:sz w:val="24"/>
          <w:szCs w:val="24"/>
          <w:lang w:val="id-ID"/>
        </w:rPr>
        <w:t xml:space="preserve"> </w:t>
      </w:r>
      <w:r w:rsidRPr="00453D91">
        <w:rPr>
          <w:rFonts w:asciiTheme="majorHAnsi" w:hAnsiTheme="majorHAnsi" w:cstheme="minorHAnsi"/>
          <w:sz w:val="24"/>
          <w:szCs w:val="24"/>
          <w:lang w:val="id-ID"/>
        </w:rPr>
        <w:t>untuk PMA sudah jauh melampaui target yaitu sebesar 157,58 % atau sebesar US$ 417.181,70 ribu dari target sebesar US$ 264.745,48. Namun untuk capaian realisasi PMDN yang ditarget sebesar Rp. 12.890.505,34 juta pada Renstra DPM &amp; PTSP selama tahun 2016 sampai dengan 2019</w:t>
      </w:r>
      <w:r w:rsidRPr="00453D91">
        <w:rPr>
          <w:rFonts w:asciiTheme="majorHAnsi" w:hAnsiTheme="majorHAnsi" w:cstheme="minorHAnsi"/>
          <w:sz w:val="24"/>
          <w:szCs w:val="24"/>
        </w:rPr>
        <w:t xml:space="preserve"> </w:t>
      </w:r>
      <w:r w:rsidRPr="00453D91">
        <w:rPr>
          <w:rFonts w:asciiTheme="majorHAnsi" w:hAnsiTheme="majorHAnsi" w:cstheme="minorHAnsi"/>
          <w:sz w:val="24"/>
          <w:szCs w:val="24"/>
          <w:lang w:val="id-ID"/>
        </w:rPr>
        <w:t>baru dapat dicapai sebesar 82,61% atau sebesar Rp. 10.648.635,20.</w:t>
      </w:r>
    </w:p>
    <w:p w:rsidR="00E9354F" w:rsidRPr="00453D91" w:rsidRDefault="00E9354F" w:rsidP="00E9354F">
      <w:pPr>
        <w:spacing w:before="120" w:after="120" w:line="360" w:lineRule="auto"/>
        <w:ind w:firstLine="426"/>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Hambatan dan kendala yang masih dihadapi dalam rangka pencapaian target indikator kinerja “ Penambahan Realisasi Investasi PMA dan PMDN “ adalah sebagai berikut :</w:t>
      </w:r>
    </w:p>
    <w:p w:rsidR="00E9354F" w:rsidRPr="00453D91" w:rsidRDefault="00E9354F" w:rsidP="00E9354F">
      <w:pPr>
        <w:pStyle w:val="ListParagraph"/>
        <w:numPr>
          <w:ilvl w:val="5"/>
          <w:numId w:val="47"/>
        </w:numPr>
        <w:tabs>
          <w:tab w:val="clear" w:pos="4320"/>
          <w:tab w:val="num" w:pos="709"/>
        </w:tabs>
        <w:spacing w:before="120" w:after="120" w:line="360" w:lineRule="auto"/>
        <w:ind w:left="709" w:hanging="283"/>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 xml:space="preserve">Peran dan tanggung jawab perangkat daerah penanaman modal kabupaten/kota dalam melaksanakan kegiatan pemantauan terhadap kegiatan penanaman modal di daerahnya sampai dengan saat ini masih belum maksimal. Hal tersebut dapat dilihat dari rendahnya tingkat kepatuhan perusahaan PMDN yang sudah menjadi kewenangan pemerintah daerah dalam penyampaian LKPM pada setiap periode pelaporan. Perangkat daerah masih belum maksimal dalam menghimbau dan meningkatkan kesadaran perusahaan penanaman modal di daerahnya untuk memenuhi kewajiban </w:t>
      </w:r>
      <w:r w:rsidRPr="00453D91">
        <w:rPr>
          <w:rFonts w:asciiTheme="majorHAnsi" w:hAnsiTheme="majorHAnsi" w:cstheme="minorHAnsi"/>
          <w:sz w:val="24"/>
          <w:szCs w:val="24"/>
          <w:lang w:val="id-ID"/>
        </w:rPr>
        <w:lastRenderedPageBreak/>
        <w:t>penyampaian laporan kegiatan penanaman modalnya dalam format LKPM;</w:t>
      </w:r>
    </w:p>
    <w:p w:rsidR="00E9354F" w:rsidRPr="00453D91" w:rsidRDefault="00E9354F" w:rsidP="00E9354F">
      <w:pPr>
        <w:pStyle w:val="ListParagraph"/>
        <w:numPr>
          <w:ilvl w:val="5"/>
          <w:numId w:val="47"/>
        </w:numPr>
        <w:tabs>
          <w:tab w:val="clear" w:pos="4320"/>
          <w:tab w:val="num" w:pos="709"/>
        </w:tabs>
        <w:spacing w:before="120" w:after="120" w:line="360" w:lineRule="auto"/>
        <w:ind w:left="709" w:hanging="283"/>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Alamat perusahaan yang tertera didalam Surat Persetujuan tidak sesuai dengan keadaan dilapangan baik di Kabupaten/Kota atau tidak dikenali oleh masyarakat, sehingga sulit melakukan pengawasan atau BAP.</w:t>
      </w:r>
    </w:p>
    <w:p w:rsidR="00E9354F" w:rsidRPr="00453D91" w:rsidRDefault="00E9354F" w:rsidP="00E9354F">
      <w:pPr>
        <w:pStyle w:val="ListParagraph"/>
        <w:numPr>
          <w:ilvl w:val="5"/>
          <w:numId w:val="47"/>
        </w:numPr>
        <w:tabs>
          <w:tab w:val="clear" w:pos="4320"/>
          <w:tab w:val="num" w:pos="709"/>
        </w:tabs>
        <w:spacing w:before="120" w:after="120" w:line="360" w:lineRule="auto"/>
        <w:ind w:left="709" w:hanging="283"/>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Sulitnya untuk menagih LKPM, karena sebagian besar laporan dibuat dikantor pusat, sedangkan lokasi perusahaan hanya menjalankan kegiatan saja;</w:t>
      </w:r>
    </w:p>
    <w:p w:rsidR="00E9354F" w:rsidRPr="00453D91" w:rsidRDefault="00E9354F" w:rsidP="00E9354F">
      <w:pPr>
        <w:pStyle w:val="ListParagraph"/>
        <w:numPr>
          <w:ilvl w:val="5"/>
          <w:numId w:val="47"/>
        </w:numPr>
        <w:tabs>
          <w:tab w:val="clear" w:pos="4320"/>
          <w:tab w:val="num" w:pos="709"/>
        </w:tabs>
        <w:spacing w:before="120" w:after="120" w:line="360" w:lineRule="auto"/>
        <w:ind w:left="709" w:hanging="283"/>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Masih rendahnya pengetahuan investor (PMA/PMDN) mengenai peraturan dan ketentuan yang berlaku dalam melaksanakan kegiatan penanaman modalnya di Sumatera Barat termasuk di dalamnya mengetahui secara jelas akan hak, kewajiban dan tanggung jawabnya sebagai penanam modal. Sebahagian besar perusahaan PMA/PMDN di Provinsi Sumatera Barat masih belum menjalankan kewajibannya untuk menyampaikan LKPM kepada DPM &amp; PTSP;</w:t>
      </w:r>
    </w:p>
    <w:p w:rsidR="00E9354F" w:rsidRPr="00453D91" w:rsidRDefault="00E9354F" w:rsidP="00E9354F">
      <w:pPr>
        <w:pStyle w:val="ListParagraph"/>
        <w:numPr>
          <w:ilvl w:val="5"/>
          <w:numId w:val="47"/>
        </w:numPr>
        <w:tabs>
          <w:tab w:val="clear" w:pos="4320"/>
          <w:tab w:val="num" w:pos="709"/>
        </w:tabs>
        <w:spacing w:before="120" w:after="120" w:line="360" w:lineRule="auto"/>
        <w:ind w:left="709" w:hanging="283"/>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Perusahaan PMA/PMDN sebahagian besar belum dapat mengisi LKPM dengan baik dan benar. Hal ini akan mempengaruhi informasi nilai realisasi investasi yang disampaikan sehingga diperlukan waktu dalam proses validasi melalui konfirmasi ulang kepada perusahaan tersebut. Selain itu, perusahaan masih belum tertib dalam waktu menyampaikan LKPM pada setiap periode pelaporan sebagaimana yang telah ditentukan;</w:t>
      </w:r>
    </w:p>
    <w:p w:rsidR="00E9354F" w:rsidRPr="00453D91" w:rsidRDefault="00E9354F" w:rsidP="00E9354F">
      <w:pPr>
        <w:pStyle w:val="ListParagraph"/>
        <w:numPr>
          <w:ilvl w:val="5"/>
          <w:numId w:val="47"/>
        </w:numPr>
        <w:tabs>
          <w:tab w:val="clear" w:pos="4320"/>
          <w:tab w:val="num" w:pos="709"/>
        </w:tabs>
        <w:spacing w:before="120" w:after="120" w:line="360" w:lineRule="auto"/>
        <w:ind w:left="709" w:hanging="284"/>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Baik perangkat daerah penanaman modal kabupaten/kota maupun perusahaan PMA/PMDN sebagian besar masih belum tersosialisasi mengenai LKPM Online sehingga masih banyak perusahaan yang menyampaikan LKPM secara manual yaitu mengirimkan LKPM melalui Suba Bagian Umum DPM &amp; PTSP, Fax dan email.</w:t>
      </w:r>
    </w:p>
    <w:p w:rsidR="00E9354F" w:rsidRPr="00453D91" w:rsidRDefault="00E9354F" w:rsidP="00E9354F">
      <w:pPr>
        <w:pStyle w:val="ListParagraph"/>
        <w:numPr>
          <w:ilvl w:val="5"/>
          <w:numId w:val="47"/>
        </w:numPr>
        <w:tabs>
          <w:tab w:val="clear" w:pos="4320"/>
          <w:tab w:val="num" w:pos="709"/>
        </w:tabs>
        <w:spacing w:before="120" w:after="120" w:line="360" w:lineRule="auto"/>
        <w:ind w:left="709" w:hanging="284"/>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lastRenderedPageBreak/>
        <w:t>Keterbatasan Sumber Daya Manusia (SDM) yang ditugaskan untuk menangani pemantauan realisasi penanaman modal menyebabkan kegiatan pemantauan kurang maksimal dalam menjangkau seluruh penanam modal (PMA/PMDN) di seluruh kabupaten/kota di Sumatera Barat.</w:t>
      </w:r>
    </w:p>
    <w:p w:rsidR="00E9354F" w:rsidRPr="004011FA" w:rsidRDefault="00E9354F" w:rsidP="00E9354F">
      <w:pPr>
        <w:spacing w:before="120" w:after="120" w:line="360" w:lineRule="auto"/>
        <w:ind w:firstLine="426"/>
        <w:jc w:val="both"/>
        <w:rPr>
          <w:rFonts w:asciiTheme="majorHAnsi" w:hAnsiTheme="majorHAnsi" w:cstheme="minorHAnsi"/>
          <w:sz w:val="24"/>
          <w:szCs w:val="24"/>
          <w:lang w:val="id-ID"/>
        </w:rPr>
      </w:pPr>
      <w:r w:rsidRPr="004011FA">
        <w:rPr>
          <w:rFonts w:asciiTheme="majorHAnsi" w:hAnsiTheme="majorHAnsi" w:cstheme="minorHAnsi"/>
          <w:sz w:val="24"/>
          <w:szCs w:val="24"/>
          <w:lang w:val="id-ID"/>
        </w:rPr>
        <w:t>Usulan pemecahan permasalahan dalam mencapai kinerja “Penambahan realisasi penanaman modal (PMA/PMDN) “ DPM &amp; PTSP perlu memprioritaskan:</w:t>
      </w:r>
    </w:p>
    <w:p w:rsidR="00E9354F" w:rsidRPr="004011FA" w:rsidRDefault="00E9354F" w:rsidP="00E9354F">
      <w:pPr>
        <w:pStyle w:val="ListParagraph"/>
        <w:numPr>
          <w:ilvl w:val="6"/>
          <w:numId w:val="47"/>
        </w:numPr>
        <w:tabs>
          <w:tab w:val="clear" w:pos="5040"/>
          <w:tab w:val="num" w:pos="709"/>
        </w:tabs>
        <w:spacing w:before="120" w:after="120" w:line="360" w:lineRule="auto"/>
        <w:ind w:left="709" w:hanging="283"/>
        <w:jc w:val="both"/>
        <w:rPr>
          <w:rFonts w:asciiTheme="majorHAnsi" w:hAnsiTheme="majorHAnsi" w:cstheme="minorHAnsi"/>
          <w:sz w:val="24"/>
          <w:szCs w:val="24"/>
          <w:lang w:val="id-ID"/>
        </w:rPr>
      </w:pPr>
      <w:r w:rsidRPr="004011FA">
        <w:rPr>
          <w:rFonts w:asciiTheme="majorHAnsi" w:hAnsiTheme="majorHAnsi" w:cstheme="minorHAnsi"/>
          <w:sz w:val="24"/>
          <w:szCs w:val="24"/>
          <w:lang w:val="id-ID"/>
        </w:rPr>
        <w:t>Kebutuhan SDM pada Bidang Pengendalian agar dapat menangani dan memonitor LKPM secara khusus. Jumlah SDM pada bidang teknis dapat secara proporsional terhadap jumlah perusahaan yang dipantau. SDM duharapkan memiliki kemampuan dalam mengevaluasi LKPM sesuai dengan ketentuan yang berlaku.</w:t>
      </w:r>
    </w:p>
    <w:p w:rsidR="00E9354F" w:rsidRPr="004011FA" w:rsidRDefault="00E9354F" w:rsidP="00E9354F">
      <w:pPr>
        <w:pStyle w:val="ListParagraph"/>
        <w:numPr>
          <w:ilvl w:val="6"/>
          <w:numId w:val="47"/>
        </w:numPr>
        <w:tabs>
          <w:tab w:val="clear" w:pos="5040"/>
          <w:tab w:val="num" w:pos="709"/>
        </w:tabs>
        <w:spacing w:before="120" w:after="120" w:line="360" w:lineRule="auto"/>
        <w:ind w:left="709" w:hanging="283"/>
        <w:jc w:val="both"/>
        <w:rPr>
          <w:rFonts w:asciiTheme="majorHAnsi" w:hAnsiTheme="majorHAnsi" w:cstheme="minorHAnsi"/>
          <w:sz w:val="24"/>
          <w:szCs w:val="24"/>
          <w:lang w:val="id-ID"/>
        </w:rPr>
      </w:pPr>
      <w:r w:rsidRPr="004011FA">
        <w:rPr>
          <w:rFonts w:asciiTheme="majorHAnsi" w:hAnsiTheme="majorHAnsi" w:cstheme="minorHAnsi"/>
          <w:sz w:val="24"/>
          <w:szCs w:val="24"/>
          <w:lang w:val="id-ID"/>
        </w:rPr>
        <w:t>Peningkatan koordinasi dan kerjasama yang baik dengan pusat dan perangkat daerah kabupaten/kota bidang penanaman modal melalui forum atau pertemuan sebagai wadah komunikasi sehingga pertukaran informasi dapat lebih mudah dan cepat, dengan demikian diharapkan terjadi persamaan persepsi antara pusat dan daerah terhadap peraturan dan ketentuan penanaman modal yang berlaku. Terwujudnya persepsi yang sama mengenai peraturan dan ketentuan penanaman modal yang berlaku dan kewenangan yang dilimpahkan ke daerah diharapkan dapat meningkatkan peranan dan tanggung jawab aparatur DPM &amp; PTSP dalam memantau perusahaan PMDN diwilayah pemantaunnya.</w:t>
      </w:r>
    </w:p>
    <w:p w:rsidR="00E9354F" w:rsidRPr="004011FA" w:rsidRDefault="00E9354F" w:rsidP="00E9354F">
      <w:pPr>
        <w:pStyle w:val="ListParagraph"/>
        <w:numPr>
          <w:ilvl w:val="6"/>
          <w:numId w:val="47"/>
        </w:numPr>
        <w:tabs>
          <w:tab w:val="clear" w:pos="5040"/>
          <w:tab w:val="num" w:pos="709"/>
        </w:tabs>
        <w:spacing w:before="120" w:after="120" w:line="360" w:lineRule="auto"/>
        <w:ind w:left="709" w:hanging="283"/>
        <w:jc w:val="both"/>
        <w:rPr>
          <w:rFonts w:asciiTheme="majorHAnsi" w:hAnsiTheme="majorHAnsi" w:cstheme="minorHAnsi"/>
          <w:sz w:val="24"/>
          <w:szCs w:val="24"/>
          <w:lang w:val="id-ID"/>
        </w:rPr>
      </w:pPr>
      <w:r w:rsidRPr="004011FA">
        <w:rPr>
          <w:rFonts w:asciiTheme="majorHAnsi" w:hAnsiTheme="majorHAnsi" w:cstheme="minorHAnsi"/>
          <w:sz w:val="24"/>
          <w:szCs w:val="24"/>
          <w:lang w:val="id-ID"/>
        </w:rPr>
        <w:t xml:space="preserve">Himbauan kepada perusahaan PMA/PMDN mengenai kewajiban penyampaian LKPM dan periode pelaporan LKPM sebagaimana ketentuan yang berlaku hendaknya dapat melalui metode dan media penyampaian informasi yang lebih berdampak luas dan cepat. Himbauan tersebut dapat dipublikasikan melalui sarana yang lebih </w:t>
      </w:r>
      <w:r w:rsidRPr="004011FA">
        <w:rPr>
          <w:rFonts w:asciiTheme="majorHAnsi" w:hAnsiTheme="majorHAnsi" w:cstheme="minorHAnsi"/>
          <w:sz w:val="24"/>
          <w:szCs w:val="24"/>
          <w:lang w:val="id-ID"/>
        </w:rPr>
        <w:lastRenderedPageBreak/>
        <w:t>optimal seperti media massa Nasional dan Daerah, Website DPM &amp; PTSP, Iklan di Stasiun Televisi, Stasiun Radio dan media lainnya.</w:t>
      </w:r>
    </w:p>
    <w:p w:rsidR="00E9354F" w:rsidRPr="004B4DD8" w:rsidRDefault="00E9354F" w:rsidP="00E9354F">
      <w:pPr>
        <w:pStyle w:val="ListParagraph"/>
        <w:numPr>
          <w:ilvl w:val="6"/>
          <w:numId w:val="47"/>
        </w:numPr>
        <w:tabs>
          <w:tab w:val="clear" w:pos="5040"/>
          <w:tab w:val="num" w:pos="709"/>
        </w:tabs>
        <w:spacing w:before="120" w:after="120" w:line="360" w:lineRule="auto"/>
        <w:ind w:left="709" w:hanging="283"/>
        <w:jc w:val="both"/>
        <w:rPr>
          <w:rFonts w:asciiTheme="majorHAnsi" w:hAnsiTheme="majorHAnsi" w:cstheme="minorHAnsi"/>
          <w:sz w:val="24"/>
          <w:szCs w:val="24"/>
          <w:lang w:val="id-ID"/>
        </w:rPr>
      </w:pPr>
      <w:r w:rsidRPr="004011FA">
        <w:rPr>
          <w:rFonts w:asciiTheme="majorHAnsi" w:hAnsiTheme="majorHAnsi" w:cstheme="minorHAnsi"/>
          <w:sz w:val="24"/>
          <w:szCs w:val="24"/>
          <w:lang w:val="id-ID"/>
        </w:rPr>
        <w:t xml:space="preserve">Peningkatan pemahaman mengenai tata cara pengisian LKPM yang benar dan sesuai dengan ketentuan yang berlaku melalui penyelenggaraan workshop yang lebih fokus kepada penanggungjawab </w:t>
      </w:r>
      <w:r w:rsidRPr="004B4DD8">
        <w:rPr>
          <w:rFonts w:asciiTheme="majorHAnsi" w:hAnsiTheme="majorHAnsi" w:cstheme="minorHAnsi"/>
          <w:sz w:val="24"/>
          <w:szCs w:val="24"/>
          <w:lang w:val="id-ID"/>
        </w:rPr>
        <w:t>LKPM masing-masing perusahaan penanam modal. Perusahaan diarahkan untuk memiliki hak akses LKPM online sehingga penyampaian LKPM dapat lebih efektif dan efisien. Kedepannya workshop atau training LKPM online kepada penanggung jawab LKPM perusahaan agar lebih ditingkatkan.</w:t>
      </w:r>
    </w:p>
    <w:p w:rsidR="00E9354F" w:rsidRPr="004B4DD8" w:rsidRDefault="00E9354F" w:rsidP="00E9354F">
      <w:pPr>
        <w:pStyle w:val="ListParagraph"/>
        <w:spacing w:before="120" w:after="120" w:line="360" w:lineRule="auto"/>
        <w:ind w:left="0" w:firstLine="426"/>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Selain beberapa hal diatas, agar dapat lebih mengoptimalkan kinerja sasaran ini perlu ditindaklanjuti juga beberapa hal :</w:t>
      </w:r>
    </w:p>
    <w:p w:rsidR="00E9354F" w:rsidRPr="004B4DD8" w:rsidRDefault="00E9354F" w:rsidP="00E9354F">
      <w:pPr>
        <w:pStyle w:val="ListParagraph"/>
        <w:numPr>
          <w:ilvl w:val="7"/>
          <w:numId w:val="47"/>
        </w:numPr>
        <w:tabs>
          <w:tab w:val="clear" w:pos="5760"/>
          <w:tab w:val="num" w:pos="709"/>
        </w:tabs>
        <w:spacing w:before="120" w:after="120" w:line="360" w:lineRule="auto"/>
        <w:ind w:left="709" w:hanging="283"/>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Meningkatkan pelayanan infrastruktur berupa penyediaan dan perbaikan jalan, jaringan komunikasi yang lebih baik dan ketersediaan energi.</w:t>
      </w:r>
    </w:p>
    <w:p w:rsidR="00E9354F" w:rsidRPr="004B4DD8" w:rsidRDefault="00E9354F" w:rsidP="00E9354F">
      <w:pPr>
        <w:pStyle w:val="ListParagraph"/>
        <w:numPr>
          <w:ilvl w:val="7"/>
          <w:numId w:val="47"/>
        </w:numPr>
        <w:tabs>
          <w:tab w:val="clear" w:pos="5760"/>
          <w:tab w:val="num" w:pos="709"/>
        </w:tabs>
        <w:spacing w:before="120" w:after="120" w:line="360" w:lineRule="auto"/>
        <w:ind w:left="709" w:hanging="283"/>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Mengintegrasikan kebijakan dan program investasi sesuai dengan sektor/subsektor dan komoditas yang berdaya saing tinggi dan mampu menyerap tenaga kerja dalam jumlah yang cukup besar, sehingga mampu meningkatkan kesejahteraan masyarakat;</w:t>
      </w:r>
    </w:p>
    <w:p w:rsidR="00E9354F" w:rsidRPr="004B4DD8" w:rsidRDefault="00E9354F" w:rsidP="00E9354F">
      <w:pPr>
        <w:pStyle w:val="ListParagraph"/>
        <w:numPr>
          <w:ilvl w:val="7"/>
          <w:numId w:val="47"/>
        </w:numPr>
        <w:tabs>
          <w:tab w:val="clear" w:pos="5760"/>
          <w:tab w:val="num" w:pos="709"/>
        </w:tabs>
        <w:spacing w:before="120" w:after="120" w:line="360" w:lineRule="auto"/>
        <w:ind w:left="709" w:hanging="283"/>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Menekan high cost economy yang terjadi karena retribusi atau pungutan-pungutan liar yang memberatkan;</w:t>
      </w:r>
    </w:p>
    <w:p w:rsidR="00E9354F" w:rsidRPr="004B4DD8" w:rsidRDefault="00E9354F" w:rsidP="00E9354F">
      <w:pPr>
        <w:pStyle w:val="ListParagraph"/>
        <w:numPr>
          <w:ilvl w:val="7"/>
          <w:numId w:val="47"/>
        </w:numPr>
        <w:tabs>
          <w:tab w:val="clear" w:pos="5760"/>
          <w:tab w:val="num" w:pos="709"/>
        </w:tabs>
        <w:spacing w:before="120" w:after="120" w:line="360" w:lineRule="auto"/>
        <w:ind w:left="709" w:hanging="283"/>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Memberik dukungan terhadap permasalahan investasi dengan melakukan inventarisasi dan fasilitasi penyelesain permasalahan investasi, serta meningkatkan ketertiban dana mengoptimalkan kinerja tim task force penanaman modal.</w:t>
      </w:r>
    </w:p>
    <w:p w:rsidR="00E9354F" w:rsidRPr="004B4DD8" w:rsidRDefault="00E9354F" w:rsidP="00E9354F">
      <w:pPr>
        <w:spacing w:before="120" w:after="120" w:line="360" w:lineRule="auto"/>
        <w:ind w:firstLine="567"/>
        <w:jc w:val="both"/>
        <w:rPr>
          <w:rFonts w:asciiTheme="majorHAnsi" w:hAnsiTheme="majorHAnsi" w:cs="Tahoma"/>
          <w:b/>
          <w:sz w:val="24"/>
          <w:szCs w:val="24"/>
          <w:lang w:val="id-ID"/>
        </w:rPr>
      </w:pPr>
      <w:r w:rsidRPr="004B4DD8">
        <w:rPr>
          <w:rFonts w:asciiTheme="majorHAnsi" w:hAnsiTheme="majorHAnsi" w:cstheme="minorHAnsi"/>
          <w:sz w:val="24"/>
          <w:szCs w:val="24"/>
          <w:lang w:val="id-ID"/>
        </w:rPr>
        <w:t>Jumlah perizinan / non perizinan bidang penanaman modal yang diterbitkan oleh Pelayanan Terpadu Satu Pintu (PTSP) dari 19 (sembilan belas) sektor</w:t>
      </w:r>
      <w:r w:rsidRPr="004B4DD8">
        <w:rPr>
          <w:rFonts w:asciiTheme="majorHAnsi" w:hAnsiTheme="majorHAnsi" w:cstheme="minorHAnsi"/>
          <w:sz w:val="24"/>
          <w:szCs w:val="24"/>
        </w:rPr>
        <w:t xml:space="preserve"> </w:t>
      </w:r>
      <w:r w:rsidRPr="004B4DD8">
        <w:rPr>
          <w:rFonts w:asciiTheme="majorHAnsi" w:hAnsiTheme="majorHAnsi" w:cstheme="minorHAnsi"/>
          <w:sz w:val="24"/>
          <w:szCs w:val="24"/>
          <w:lang w:val="id-ID"/>
        </w:rPr>
        <w:t xml:space="preserve">penanaman modal </w:t>
      </w:r>
      <w:r w:rsidRPr="004B4DD8">
        <w:rPr>
          <w:rFonts w:asciiTheme="majorHAnsi" w:hAnsiTheme="majorHAnsi" w:cstheme="minorHAnsi"/>
          <w:sz w:val="24"/>
          <w:szCs w:val="24"/>
        </w:rPr>
        <w:t xml:space="preserve">PMA dan </w:t>
      </w:r>
      <w:r w:rsidRPr="004B4DD8">
        <w:rPr>
          <w:rFonts w:asciiTheme="majorHAnsi" w:hAnsiTheme="majorHAnsi" w:cstheme="minorHAnsi"/>
          <w:sz w:val="24"/>
          <w:szCs w:val="24"/>
          <w:lang w:val="id-ID"/>
        </w:rPr>
        <w:t xml:space="preserve">PMDN. Perizinan PMA merupakan </w:t>
      </w:r>
      <w:r w:rsidRPr="004B4DD8">
        <w:rPr>
          <w:rFonts w:asciiTheme="majorHAnsi" w:hAnsiTheme="majorHAnsi" w:cstheme="minorHAnsi"/>
          <w:sz w:val="24"/>
          <w:szCs w:val="24"/>
          <w:lang w:val="id-ID"/>
        </w:rPr>
        <w:lastRenderedPageBreak/>
        <w:t>kewenangan pemerintah pusat diatur oleh ketentuan perundang-undangan,</w:t>
      </w:r>
      <w:r>
        <w:rPr>
          <w:rFonts w:ascii="Century Gothic" w:hAnsi="Century Gothic" w:cstheme="minorHAnsi"/>
          <w:lang w:val="id-ID"/>
        </w:rPr>
        <w:t xml:space="preserve"> </w:t>
      </w:r>
      <w:r w:rsidRPr="004B4DD8">
        <w:rPr>
          <w:rFonts w:asciiTheme="majorHAnsi" w:hAnsiTheme="majorHAnsi" w:cstheme="minorHAnsi"/>
          <w:sz w:val="24"/>
          <w:szCs w:val="24"/>
          <w:lang w:val="id-ID"/>
        </w:rPr>
        <w:t xml:space="preserve">sementara kewenangan Pemerintah Provinsi adalah perizinan PMDN lintas kabupaten/kota. Dari 19 (sembilan belas) sektor  penanaman modal yang diterbitkan dari  82% yang ditargetkan dapat direalisasikan perizinan yang diterbitkan tepat waktu 82,51% dengan capaian kinerja sebesar 100,62%. Hal ini disebabkan karena lemahnya jaringan koneksi internet karena pengurusan izin prinsip ini menggunakan aplikasi SPIPISE dan OSS yang dikelola oleh BKPM RI. Dibandingkan dengan tahun 2018 jumlah izin penanaman modal yang diterbitkan lebih banyak, yaitu </w:t>
      </w:r>
      <w:r w:rsidRPr="004B4DD8">
        <w:rPr>
          <w:rFonts w:asciiTheme="majorHAnsi" w:hAnsiTheme="majorHAnsi" w:cstheme="minorHAnsi"/>
          <w:sz w:val="24"/>
          <w:szCs w:val="24"/>
        </w:rPr>
        <w:t>49</w:t>
      </w:r>
      <w:r w:rsidRPr="004B4DD8">
        <w:rPr>
          <w:rFonts w:asciiTheme="majorHAnsi" w:hAnsiTheme="majorHAnsi" w:cstheme="minorHAnsi"/>
          <w:sz w:val="24"/>
          <w:szCs w:val="24"/>
          <w:lang w:val="id-ID"/>
        </w:rPr>
        <w:t xml:space="preserve"> izin. </w:t>
      </w:r>
      <w:r w:rsidRPr="004B4DD8">
        <w:rPr>
          <w:rFonts w:asciiTheme="majorHAnsi" w:hAnsiTheme="majorHAnsi" w:cstheme="minorHAnsi"/>
          <w:sz w:val="24"/>
          <w:szCs w:val="24"/>
        </w:rPr>
        <w:t xml:space="preserve"> </w:t>
      </w:r>
    </w:p>
    <w:p w:rsidR="00E9354F" w:rsidRPr="004B4DD8" w:rsidRDefault="00E9354F" w:rsidP="00E9354F">
      <w:pPr>
        <w:overflowPunct/>
        <w:autoSpaceDE/>
        <w:autoSpaceDN/>
        <w:adjustRightInd/>
        <w:jc w:val="center"/>
        <w:textAlignment w:val="auto"/>
        <w:rPr>
          <w:rFonts w:asciiTheme="majorHAnsi" w:hAnsiTheme="majorHAnsi" w:cs="Tahoma"/>
          <w:b/>
          <w:sz w:val="24"/>
          <w:szCs w:val="24"/>
        </w:rPr>
      </w:pPr>
      <w:proofErr w:type="gramStart"/>
      <w:r w:rsidRPr="004B4DD8">
        <w:rPr>
          <w:rFonts w:asciiTheme="majorHAnsi" w:hAnsiTheme="majorHAnsi" w:cs="Tahoma"/>
          <w:b/>
          <w:sz w:val="24"/>
          <w:szCs w:val="24"/>
        </w:rPr>
        <w:t>Tabel 2.</w:t>
      </w:r>
      <w:r w:rsidRPr="004B4DD8">
        <w:rPr>
          <w:rFonts w:asciiTheme="majorHAnsi" w:hAnsiTheme="majorHAnsi" w:cs="Tahoma"/>
          <w:b/>
          <w:sz w:val="24"/>
          <w:szCs w:val="24"/>
          <w:lang w:val="id-ID"/>
        </w:rPr>
        <w:t>2</w:t>
      </w:r>
      <w:r w:rsidRPr="004B4DD8">
        <w:rPr>
          <w:rFonts w:asciiTheme="majorHAnsi" w:hAnsiTheme="majorHAnsi" w:cs="Tahoma"/>
          <w:b/>
          <w:sz w:val="24"/>
          <w:szCs w:val="24"/>
        </w:rPr>
        <w:t>.</w:t>
      </w:r>
      <w:proofErr w:type="gramEnd"/>
    </w:p>
    <w:p w:rsidR="00E9354F" w:rsidRPr="004B4DD8" w:rsidRDefault="00E9354F" w:rsidP="00E9354F">
      <w:pPr>
        <w:overflowPunct/>
        <w:autoSpaceDE/>
        <w:autoSpaceDN/>
        <w:adjustRightInd/>
        <w:jc w:val="center"/>
        <w:textAlignment w:val="auto"/>
        <w:rPr>
          <w:rFonts w:asciiTheme="majorHAnsi" w:hAnsiTheme="majorHAnsi"/>
          <w:b/>
          <w:sz w:val="24"/>
          <w:szCs w:val="24"/>
          <w:lang w:val="id-ID"/>
        </w:rPr>
      </w:pPr>
      <w:r w:rsidRPr="004B4DD8">
        <w:rPr>
          <w:rFonts w:asciiTheme="majorHAnsi" w:hAnsiTheme="majorHAnsi"/>
          <w:b/>
          <w:sz w:val="24"/>
          <w:szCs w:val="24"/>
          <w:lang w:val="id-ID"/>
        </w:rPr>
        <w:t xml:space="preserve">Rekapitulasi Perizinan dan Non Perizinan </w:t>
      </w:r>
    </w:p>
    <w:p w:rsidR="00E9354F" w:rsidRPr="004B4DD8" w:rsidRDefault="00E9354F" w:rsidP="00E9354F">
      <w:pPr>
        <w:overflowPunct/>
        <w:autoSpaceDE/>
        <w:autoSpaceDN/>
        <w:adjustRightInd/>
        <w:jc w:val="center"/>
        <w:textAlignment w:val="auto"/>
        <w:rPr>
          <w:rFonts w:asciiTheme="majorHAnsi" w:hAnsiTheme="majorHAnsi"/>
          <w:b/>
          <w:sz w:val="24"/>
          <w:szCs w:val="24"/>
          <w:lang w:val="id-ID"/>
        </w:rPr>
      </w:pPr>
      <w:r w:rsidRPr="004B4DD8">
        <w:rPr>
          <w:rFonts w:asciiTheme="majorHAnsi" w:hAnsiTheme="majorHAnsi"/>
          <w:b/>
          <w:sz w:val="24"/>
          <w:szCs w:val="24"/>
          <w:lang w:val="id-ID"/>
        </w:rPr>
        <w:t>yang diterbitkan DPM &amp; PTSP Provinsi Sumatera Barat</w:t>
      </w:r>
    </w:p>
    <w:p w:rsidR="00E9354F" w:rsidRPr="004B4DD8" w:rsidRDefault="00E9354F" w:rsidP="00E9354F">
      <w:pPr>
        <w:jc w:val="center"/>
        <w:rPr>
          <w:rFonts w:asciiTheme="majorHAnsi" w:hAnsiTheme="majorHAnsi"/>
          <w:b/>
          <w:sz w:val="24"/>
          <w:szCs w:val="24"/>
        </w:rPr>
      </w:pPr>
      <w:r w:rsidRPr="004B4DD8">
        <w:rPr>
          <w:rFonts w:asciiTheme="majorHAnsi" w:hAnsiTheme="majorHAnsi"/>
          <w:b/>
          <w:sz w:val="24"/>
          <w:szCs w:val="24"/>
          <w:lang w:val="id-ID"/>
        </w:rPr>
        <w:t>Tahun 2016 - 201</w:t>
      </w:r>
      <w:r w:rsidRPr="004B4DD8">
        <w:rPr>
          <w:rFonts w:asciiTheme="majorHAnsi" w:hAnsiTheme="majorHAnsi"/>
          <w:b/>
          <w:sz w:val="24"/>
          <w:szCs w:val="24"/>
        </w:rPr>
        <w:t>9</w:t>
      </w:r>
    </w:p>
    <w:p w:rsidR="00E9354F" w:rsidRPr="004B4DD8" w:rsidRDefault="00E9354F" w:rsidP="00E9354F">
      <w:pPr>
        <w:jc w:val="center"/>
        <w:rPr>
          <w:rFonts w:asciiTheme="majorHAnsi" w:hAnsiTheme="majorHAnsi"/>
          <w:sz w:val="24"/>
          <w:szCs w:val="24"/>
        </w:rPr>
      </w:pPr>
    </w:p>
    <w:tbl>
      <w:tblPr>
        <w:tblStyle w:val="TableGrid"/>
        <w:tblW w:w="7938" w:type="dxa"/>
        <w:tblCellSpacing w:w="20" w:type="dxa"/>
        <w:tblInd w:w="178" w:type="dxa"/>
        <w:shd w:val="clear" w:color="auto" w:fill="DDD9C3" w:themeFill="background2" w:themeFillShade="E6"/>
        <w:tblLayout w:type="fixed"/>
        <w:tblLook w:val="04A0" w:firstRow="1" w:lastRow="0" w:firstColumn="1" w:lastColumn="0" w:noHBand="0" w:noVBand="1"/>
      </w:tblPr>
      <w:tblGrid>
        <w:gridCol w:w="993"/>
        <w:gridCol w:w="1275"/>
        <w:gridCol w:w="1134"/>
        <w:gridCol w:w="1418"/>
        <w:gridCol w:w="3118"/>
      </w:tblGrid>
      <w:tr w:rsidR="00E9354F" w:rsidRPr="004B4DD8" w:rsidTr="00FB0B35">
        <w:trPr>
          <w:trHeight w:val="430"/>
          <w:tblCellSpacing w:w="20" w:type="dxa"/>
        </w:trPr>
        <w:tc>
          <w:tcPr>
            <w:tcW w:w="933" w:type="dxa"/>
            <w:shd w:val="clear" w:color="auto" w:fill="95B3D7" w:themeFill="accent1" w:themeFillTint="99"/>
            <w:vAlign w:val="center"/>
          </w:tcPr>
          <w:p w:rsidR="00E9354F" w:rsidRPr="004B4DD8" w:rsidRDefault="00E9354F" w:rsidP="00FB0B35">
            <w:pPr>
              <w:jc w:val="center"/>
              <w:rPr>
                <w:rFonts w:asciiTheme="majorHAnsi" w:hAnsiTheme="majorHAnsi"/>
                <w:b/>
                <w:sz w:val="18"/>
                <w:szCs w:val="18"/>
              </w:rPr>
            </w:pPr>
            <w:r w:rsidRPr="004B4DD8">
              <w:rPr>
                <w:rFonts w:asciiTheme="majorHAnsi" w:hAnsiTheme="majorHAnsi"/>
                <w:b/>
                <w:sz w:val="18"/>
                <w:szCs w:val="18"/>
              </w:rPr>
              <w:t>TAHUN</w:t>
            </w:r>
          </w:p>
        </w:tc>
        <w:tc>
          <w:tcPr>
            <w:tcW w:w="1235" w:type="dxa"/>
            <w:shd w:val="clear" w:color="auto" w:fill="95B3D7" w:themeFill="accent1" w:themeFillTint="99"/>
            <w:vAlign w:val="center"/>
          </w:tcPr>
          <w:p w:rsidR="00E9354F" w:rsidRPr="004B4DD8" w:rsidRDefault="00E9354F" w:rsidP="00FB0B35">
            <w:pPr>
              <w:jc w:val="center"/>
              <w:rPr>
                <w:rFonts w:asciiTheme="majorHAnsi" w:hAnsiTheme="majorHAnsi"/>
                <w:b/>
                <w:sz w:val="18"/>
                <w:szCs w:val="18"/>
              </w:rPr>
            </w:pPr>
            <w:r w:rsidRPr="004B4DD8">
              <w:rPr>
                <w:rFonts w:asciiTheme="majorHAnsi" w:hAnsiTheme="majorHAnsi"/>
                <w:b/>
                <w:sz w:val="18"/>
                <w:szCs w:val="18"/>
              </w:rPr>
              <w:t>TARGET</w:t>
            </w:r>
          </w:p>
        </w:tc>
        <w:tc>
          <w:tcPr>
            <w:tcW w:w="1094" w:type="dxa"/>
            <w:shd w:val="clear" w:color="auto" w:fill="95B3D7" w:themeFill="accent1" w:themeFillTint="99"/>
            <w:vAlign w:val="center"/>
          </w:tcPr>
          <w:p w:rsidR="00E9354F" w:rsidRPr="004B4DD8" w:rsidRDefault="00E9354F" w:rsidP="00FB0B35">
            <w:pPr>
              <w:jc w:val="center"/>
              <w:rPr>
                <w:rFonts w:asciiTheme="majorHAnsi" w:hAnsiTheme="majorHAnsi"/>
                <w:b/>
                <w:sz w:val="18"/>
                <w:szCs w:val="18"/>
              </w:rPr>
            </w:pPr>
            <w:r w:rsidRPr="004B4DD8">
              <w:rPr>
                <w:rFonts w:asciiTheme="majorHAnsi" w:hAnsiTheme="majorHAnsi"/>
                <w:b/>
                <w:sz w:val="18"/>
                <w:szCs w:val="18"/>
              </w:rPr>
              <w:t>REALISASI</w:t>
            </w:r>
          </w:p>
        </w:tc>
        <w:tc>
          <w:tcPr>
            <w:tcW w:w="1378" w:type="dxa"/>
            <w:shd w:val="clear" w:color="auto" w:fill="95B3D7" w:themeFill="accent1" w:themeFillTint="99"/>
            <w:vAlign w:val="center"/>
          </w:tcPr>
          <w:p w:rsidR="00E9354F" w:rsidRPr="004B4DD8" w:rsidRDefault="00E9354F" w:rsidP="00FB0B35">
            <w:pPr>
              <w:ind w:right="-46"/>
              <w:jc w:val="center"/>
              <w:rPr>
                <w:rFonts w:asciiTheme="majorHAnsi" w:hAnsiTheme="majorHAnsi"/>
                <w:b/>
                <w:sz w:val="18"/>
                <w:szCs w:val="18"/>
              </w:rPr>
            </w:pPr>
            <w:r w:rsidRPr="004B4DD8">
              <w:rPr>
                <w:rFonts w:asciiTheme="majorHAnsi" w:hAnsiTheme="majorHAnsi"/>
                <w:b/>
                <w:sz w:val="18"/>
                <w:szCs w:val="18"/>
              </w:rPr>
              <w:t xml:space="preserve">% </w:t>
            </w:r>
          </w:p>
          <w:p w:rsidR="00E9354F" w:rsidRPr="004B4DD8" w:rsidRDefault="00E9354F" w:rsidP="00FB0B35">
            <w:pPr>
              <w:ind w:right="-46"/>
              <w:jc w:val="center"/>
              <w:rPr>
                <w:rFonts w:asciiTheme="majorHAnsi" w:hAnsiTheme="majorHAnsi"/>
                <w:b/>
                <w:sz w:val="18"/>
                <w:szCs w:val="18"/>
              </w:rPr>
            </w:pPr>
            <w:r w:rsidRPr="004B4DD8">
              <w:rPr>
                <w:rFonts w:asciiTheme="majorHAnsi" w:hAnsiTheme="majorHAnsi"/>
                <w:b/>
                <w:sz w:val="18"/>
                <w:szCs w:val="18"/>
              </w:rPr>
              <w:t>CAPAIAN</w:t>
            </w:r>
          </w:p>
        </w:tc>
        <w:tc>
          <w:tcPr>
            <w:tcW w:w="3058" w:type="dxa"/>
            <w:shd w:val="clear" w:color="auto" w:fill="95B3D7" w:themeFill="accent1" w:themeFillTint="99"/>
            <w:vAlign w:val="center"/>
          </w:tcPr>
          <w:p w:rsidR="00E9354F" w:rsidRPr="004B4DD8" w:rsidRDefault="00E9354F" w:rsidP="00FB0B35">
            <w:pPr>
              <w:jc w:val="center"/>
              <w:rPr>
                <w:rFonts w:asciiTheme="majorHAnsi" w:hAnsiTheme="majorHAnsi"/>
                <w:b/>
                <w:sz w:val="18"/>
                <w:szCs w:val="18"/>
              </w:rPr>
            </w:pPr>
            <w:r w:rsidRPr="004B4DD8">
              <w:rPr>
                <w:rFonts w:asciiTheme="majorHAnsi" w:hAnsiTheme="majorHAnsi"/>
                <w:b/>
                <w:sz w:val="18"/>
                <w:szCs w:val="18"/>
              </w:rPr>
              <w:t>KETERANGAN</w:t>
            </w:r>
          </w:p>
        </w:tc>
      </w:tr>
      <w:tr w:rsidR="00E9354F" w:rsidRPr="004B4DD8" w:rsidTr="00FB0B35">
        <w:trPr>
          <w:trHeight w:val="254"/>
          <w:tblCellSpacing w:w="20" w:type="dxa"/>
        </w:trPr>
        <w:tc>
          <w:tcPr>
            <w:tcW w:w="933" w:type="dxa"/>
            <w:shd w:val="clear" w:color="auto" w:fill="E5B8B7" w:themeFill="accent2" w:themeFillTint="66"/>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1</w:t>
            </w:r>
          </w:p>
        </w:tc>
        <w:tc>
          <w:tcPr>
            <w:tcW w:w="1235" w:type="dxa"/>
            <w:shd w:val="clear" w:color="auto" w:fill="E5B8B7" w:themeFill="accent2" w:themeFillTint="66"/>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2</w:t>
            </w:r>
          </w:p>
        </w:tc>
        <w:tc>
          <w:tcPr>
            <w:tcW w:w="1094" w:type="dxa"/>
            <w:shd w:val="clear" w:color="auto" w:fill="E5B8B7" w:themeFill="accent2" w:themeFillTint="66"/>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3</w:t>
            </w:r>
          </w:p>
        </w:tc>
        <w:tc>
          <w:tcPr>
            <w:tcW w:w="1378" w:type="dxa"/>
            <w:shd w:val="clear" w:color="auto" w:fill="E5B8B7" w:themeFill="accent2" w:themeFillTint="66"/>
            <w:vAlign w:val="center"/>
          </w:tcPr>
          <w:p w:rsidR="00E9354F" w:rsidRPr="004B4DD8" w:rsidRDefault="00E9354F" w:rsidP="00FB0B35">
            <w:pPr>
              <w:ind w:right="-46"/>
              <w:jc w:val="center"/>
              <w:rPr>
                <w:rFonts w:asciiTheme="majorHAnsi" w:hAnsiTheme="majorHAnsi"/>
                <w:b/>
                <w:sz w:val="18"/>
                <w:szCs w:val="18"/>
                <w:lang w:val="id-ID"/>
              </w:rPr>
            </w:pPr>
            <w:r w:rsidRPr="004B4DD8">
              <w:rPr>
                <w:rFonts w:asciiTheme="majorHAnsi" w:hAnsiTheme="majorHAnsi"/>
                <w:b/>
                <w:sz w:val="18"/>
                <w:szCs w:val="18"/>
                <w:lang w:val="id-ID"/>
              </w:rPr>
              <w:t>4</w:t>
            </w:r>
          </w:p>
        </w:tc>
        <w:tc>
          <w:tcPr>
            <w:tcW w:w="3058" w:type="dxa"/>
            <w:shd w:val="clear" w:color="auto" w:fill="E5B8B7" w:themeFill="accent2" w:themeFillTint="66"/>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5</w:t>
            </w:r>
          </w:p>
        </w:tc>
      </w:tr>
      <w:tr w:rsidR="00E9354F" w:rsidRPr="004B4DD8" w:rsidTr="00FB0B35">
        <w:trPr>
          <w:trHeight w:val="393"/>
          <w:tblCellSpacing w:w="20" w:type="dxa"/>
        </w:trPr>
        <w:tc>
          <w:tcPr>
            <w:tcW w:w="933" w:type="dxa"/>
            <w:shd w:val="clear" w:color="auto" w:fill="FFFFFF" w:themeFill="background1"/>
            <w:vAlign w:val="center"/>
          </w:tcPr>
          <w:p w:rsidR="00E9354F" w:rsidRPr="004B4DD8" w:rsidRDefault="00E9354F" w:rsidP="00FB0B35">
            <w:pPr>
              <w:jc w:val="center"/>
              <w:rPr>
                <w:rFonts w:asciiTheme="majorHAnsi" w:hAnsiTheme="majorHAnsi"/>
                <w:b/>
                <w:sz w:val="18"/>
                <w:szCs w:val="18"/>
              </w:rPr>
            </w:pPr>
            <w:r w:rsidRPr="004B4DD8">
              <w:rPr>
                <w:rFonts w:asciiTheme="majorHAnsi" w:hAnsiTheme="majorHAnsi"/>
                <w:b/>
                <w:sz w:val="18"/>
                <w:szCs w:val="18"/>
              </w:rPr>
              <w:t>2016</w:t>
            </w:r>
          </w:p>
        </w:tc>
        <w:tc>
          <w:tcPr>
            <w:tcW w:w="1235" w:type="dxa"/>
            <w:shd w:val="clear" w:color="auto" w:fill="FFFFFF" w:themeFill="background1"/>
            <w:vAlign w:val="center"/>
          </w:tcPr>
          <w:p w:rsidR="00E9354F" w:rsidRPr="004B4DD8" w:rsidRDefault="00E9354F" w:rsidP="00FB0B35">
            <w:pPr>
              <w:ind w:right="-17"/>
              <w:jc w:val="center"/>
              <w:rPr>
                <w:rFonts w:asciiTheme="majorHAnsi" w:hAnsiTheme="majorHAnsi"/>
                <w:b/>
                <w:sz w:val="18"/>
                <w:szCs w:val="18"/>
              </w:rPr>
            </w:pPr>
            <w:r w:rsidRPr="004B4DD8">
              <w:rPr>
                <w:rFonts w:asciiTheme="majorHAnsi" w:hAnsiTheme="majorHAnsi"/>
                <w:b/>
                <w:sz w:val="18"/>
                <w:szCs w:val="18"/>
              </w:rPr>
              <w:t>600</w:t>
            </w:r>
          </w:p>
        </w:tc>
        <w:tc>
          <w:tcPr>
            <w:tcW w:w="1094" w:type="dxa"/>
            <w:shd w:val="clear" w:color="auto" w:fill="FFFFFF" w:themeFill="background1"/>
            <w:vAlign w:val="center"/>
          </w:tcPr>
          <w:p w:rsidR="00E9354F" w:rsidRPr="004B4DD8" w:rsidRDefault="00E9354F" w:rsidP="00FB0B35">
            <w:pPr>
              <w:ind w:right="36"/>
              <w:jc w:val="center"/>
              <w:rPr>
                <w:rFonts w:asciiTheme="majorHAnsi" w:hAnsiTheme="majorHAnsi"/>
                <w:b/>
                <w:sz w:val="18"/>
                <w:szCs w:val="18"/>
                <w:lang w:val="id-ID"/>
              </w:rPr>
            </w:pPr>
            <w:r w:rsidRPr="004B4DD8">
              <w:rPr>
                <w:rFonts w:asciiTheme="majorHAnsi" w:hAnsiTheme="majorHAnsi"/>
                <w:b/>
                <w:sz w:val="18"/>
                <w:szCs w:val="18"/>
                <w:lang w:val="id-ID"/>
              </w:rPr>
              <w:t>1.105</w:t>
            </w:r>
          </w:p>
        </w:tc>
        <w:tc>
          <w:tcPr>
            <w:tcW w:w="1378" w:type="dxa"/>
            <w:shd w:val="clear" w:color="auto" w:fill="FFFFFF" w:themeFill="background1"/>
            <w:vAlign w:val="center"/>
          </w:tcPr>
          <w:p w:rsidR="00E9354F" w:rsidRPr="004B4DD8" w:rsidRDefault="00E9354F" w:rsidP="00FB0B35">
            <w:pPr>
              <w:ind w:right="36"/>
              <w:jc w:val="center"/>
              <w:rPr>
                <w:rFonts w:asciiTheme="majorHAnsi" w:hAnsiTheme="majorHAnsi"/>
                <w:b/>
                <w:sz w:val="18"/>
                <w:szCs w:val="18"/>
                <w:lang w:val="id-ID"/>
              </w:rPr>
            </w:pPr>
            <w:r w:rsidRPr="004B4DD8">
              <w:rPr>
                <w:rFonts w:asciiTheme="majorHAnsi" w:hAnsiTheme="majorHAnsi"/>
                <w:b/>
                <w:sz w:val="18"/>
                <w:szCs w:val="18"/>
                <w:lang w:val="id-ID"/>
              </w:rPr>
              <w:t>184,17</w:t>
            </w:r>
          </w:p>
        </w:tc>
        <w:tc>
          <w:tcPr>
            <w:tcW w:w="3058" w:type="dxa"/>
            <w:shd w:val="clear" w:color="auto" w:fill="FFFFFF" w:themeFill="background1"/>
            <w:vAlign w:val="center"/>
          </w:tcPr>
          <w:p w:rsidR="00E9354F" w:rsidRPr="004B4DD8" w:rsidRDefault="00E9354F" w:rsidP="00FB0B35">
            <w:pPr>
              <w:jc w:val="right"/>
              <w:rPr>
                <w:rFonts w:asciiTheme="majorHAnsi" w:hAnsiTheme="majorHAnsi"/>
                <w:b/>
                <w:sz w:val="18"/>
                <w:szCs w:val="18"/>
              </w:rPr>
            </w:pPr>
            <w:r w:rsidRPr="004B4DD8">
              <w:rPr>
                <w:rFonts w:asciiTheme="majorHAnsi" w:hAnsiTheme="majorHAnsi"/>
                <w:b/>
                <w:sz w:val="18"/>
                <w:szCs w:val="18"/>
                <w:lang w:val="id-ID"/>
              </w:rPr>
              <w:t>1.098</w:t>
            </w:r>
            <w:r w:rsidRPr="004B4DD8">
              <w:rPr>
                <w:rFonts w:asciiTheme="majorHAnsi" w:hAnsiTheme="majorHAnsi"/>
                <w:b/>
                <w:sz w:val="18"/>
                <w:szCs w:val="18"/>
              </w:rPr>
              <w:t xml:space="preserve"> Izin; </w:t>
            </w:r>
            <w:r w:rsidRPr="004B4DD8">
              <w:rPr>
                <w:rFonts w:asciiTheme="majorHAnsi" w:hAnsiTheme="majorHAnsi"/>
                <w:b/>
                <w:sz w:val="18"/>
                <w:szCs w:val="18"/>
                <w:lang w:val="id-ID"/>
              </w:rPr>
              <w:t>7</w:t>
            </w:r>
            <w:r w:rsidRPr="004B4DD8">
              <w:rPr>
                <w:rFonts w:asciiTheme="majorHAnsi" w:hAnsiTheme="majorHAnsi"/>
                <w:b/>
                <w:sz w:val="18"/>
                <w:szCs w:val="18"/>
              </w:rPr>
              <w:t xml:space="preserve"> Rekomendasi</w:t>
            </w:r>
          </w:p>
        </w:tc>
      </w:tr>
      <w:tr w:rsidR="00E9354F" w:rsidRPr="004B4DD8" w:rsidTr="00FB0B35">
        <w:trPr>
          <w:trHeight w:val="393"/>
          <w:tblCellSpacing w:w="20" w:type="dxa"/>
        </w:trPr>
        <w:tc>
          <w:tcPr>
            <w:tcW w:w="933" w:type="dxa"/>
            <w:shd w:val="clear" w:color="auto" w:fill="FFFFFF" w:themeFill="background1"/>
            <w:vAlign w:val="center"/>
          </w:tcPr>
          <w:p w:rsidR="00E9354F" w:rsidRPr="004B4DD8" w:rsidRDefault="00E9354F" w:rsidP="00FB0B35">
            <w:pPr>
              <w:jc w:val="center"/>
              <w:rPr>
                <w:rFonts w:asciiTheme="majorHAnsi" w:hAnsiTheme="majorHAnsi"/>
                <w:b/>
                <w:sz w:val="18"/>
                <w:szCs w:val="18"/>
              </w:rPr>
            </w:pPr>
            <w:r w:rsidRPr="004B4DD8">
              <w:rPr>
                <w:rFonts w:asciiTheme="majorHAnsi" w:hAnsiTheme="majorHAnsi"/>
                <w:b/>
                <w:sz w:val="18"/>
                <w:szCs w:val="18"/>
              </w:rPr>
              <w:t>2017</w:t>
            </w:r>
          </w:p>
        </w:tc>
        <w:tc>
          <w:tcPr>
            <w:tcW w:w="1235" w:type="dxa"/>
            <w:shd w:val="clear" w:color="auto" w:fill="FFFFFF" w:themeFill="background1"/>
            <w:vAlign w:val="center"/>
          </w:tcPr>
          <w:p w:rsidR="00E9354F" w:rsidRPr="004B4DD8" w:rsidRDefault="00E9354F" w:rsidP="00FB0B35">
            <w:pPr>
              <w:jc w:val="center"/>
              <w:rPr>
                <w:rFonts w:asciiTheme="majorHAnsi" w:hAnsiTheme="majorHAnsi"/>
                <w:b/>
                <w:sz w:val="18"/>
                <w:szCs w:val="18"/>
              </w:rPr>
            </w:pPr>
            <w:r w:rsidRPr="004B4DD8">
              <w:rPr>
                <w:rFonts w:asciiTheme="majorHAnsi" w:hAnsiTheme="majorHAnsi"/>
                <w:b/>
                <w:sz w:val="18"/>
                <w:szCs w:val="18"/>
              </w:rPr>
              <w:t>1.100</w:t>
            </w:r>
          </w:p>
        </w:tc>
        <w:tc>
          <w:tcPr>
            <w:tcW w:w="1094" w:type="dxa"/>
            <w:shd w:val="clear" w:color="auto" w:fill="FFFFFF" w:themeFill="background1"/>
            <w:vAlign w:val="center"/>
          </w:tcPr>
          <w:p w:rsidR="00E9354F" w:rsidRPr="004B4DD8" w:rsidRDefault="00E9354F" w:rsidP="00FB0B35">
            <w:pPr>
              <w:jc w:val="center"/>
              <w:rPr>
                <w:rFonts w:asciiTheme="majorHAnsi" w:hAnsiTheme="majorHAnsi"/>
                <w:b/>
                <w:sz w:val="18"/>
                <w:szCs w:val="18"/>
              </w:rPr>
            </w:pPr>
            <w:r w:rsidRPr="004B4DD8">
              <w:rPr>
                <w:rFonts w:asciiTheme="majorHAnsi" w:hAnsiTheme="majorHAnsi"/>
                <w:b/>
                <w:sz w:val="18"/>
                <w:szCs w:val="18"/>
              </w:rPr>
              <w:t>2.119</w:t>
            </w:r>
          </w:p>
        </w:tc>
        <w:tc>
          <w:tcPr>
            <w:tcW w:w="1378" w:type="dxa"/>
            <w:shd w:val="clear" w:color="auto" w:fill="FFFFFF" w:themeFill="background1"/>
            <w:vAlign w:val="center"/>
          </w:tcPr>
          <w:p w:rsidR="00E9354F" w:rsidRPr="004B4DD8" w:rsidRDefault="00E9354F" w:rsidP="00FB0B35">
            <w:pPr>
              <w:jc w:val="center"/>
              <w:rPr>
                <w:rFonts w:asciiTheme="majorHAnsi" w:hAnsiTheme="majorHAnsi"/>
                <w:b/>
                <w:sz w:val="18"/>
                <w:szCs w:val="18"/>
              </w:rPr>
            </w:pPr>
            <w:r w:rsidRPr="004B4DD8">
              <w:rPr>
                <w:rFonts w:asciiTheme="majorHAnsi" w:hAnsiTheme="majorHAnsi"/>
                <w:b/>
                <w:sz w:val="18"/>
                <w:szCs w:val="18"/>
              </w:rPr>
              <w:t>192,64</w:t>
            </w:r>
          </w:p>
        </w:tc>
        <w:tc>
          <w:tcPr>
            <w:tcW w:w="3058" w:type="dxa"/>
            <w:shd w:val="clear" w:color="auto" w:fill="FFFFFF" w:themeFill="background1"/>
            <w:vAlign w:val="center"/>
          </w:tcPr>
          <w:p w:rsidR="00E9354F" w:rsidRPr="004B4DD8" w:rsidRDefault="00E9354F" w:rsidP="00FB0B35">
            <w:pPr>
              <w:jc w:val="right"/>
              <w:rPr>
                <w:rFonts w:asciiTheme="majorHAnsi" w:hAnsiTheme="majorHAnsi"/>
                <w:b/>
                <w:sz w:val="18"/>
                <w:szCs w:val="18"/>
              </w:rPr>
            </w:pPr>
            <w:r w:rsidRPr="004B4DD8">
              <w:rPr>
                <w:rFonts w:asciiTheme="majorHAnsi" w:hAnsiTheme="majorHAnsi"/>
                <w:b/>
                <w:sz w:val="18"/>
                <w:szCs w:val="18"/>
              </w:rPr>
              <w:t>1.411  Izin ; 708 Rekomendasi</w:t>
            </w:r>
          </w:p>
        </w:tc>
      </w:tr>
      <w:tr w:rsidR="00E9354F" w:rsidRPr="004B4DD8" w:rsidTr="00FB0B35">
        <w:trPr>
          <w:trHeight w:val="393"/>
          <w:tblCellSpacing w:w="20" w:type="dxa"/>
        </w:trPr>
        <w:tc>
          <w:tcPr>
            <w:tcW w:w="933" w:type="dxa"/>
            <w:shd w:val="clear" w:color="auto" w:fill="FFFFFF" w:themeFill="background1"/>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2018</w:t>
            </w:r>
          </w:p>
        </w:tc>
        <w:tc>
          <w:tcPr>
            <w:tcW w:w="1235" w:type="dxa"/>
            <w:shd w:val="clear" w:color="auto" w:fill="FFFFFF" w:themeFill="background1"/>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1.400</w:t>
            </w:r>
          </w:p>
        </w:tc>
        <w:tc>
          <w:tcPr>
            <w:tcW w:w="1094" w:type="dxa"/>
            <w:shd w:val="clear" w:color="auto" w:fill="FFFFFF" w:themeFill="background1"/>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3.125</w:t>
            </w:r>
          </w:p>
        </w:tc>
        <w:tc>
          <w:tcPr>
            <w:tcW w:w="1378" w:type="dxa"/>
            <w:shd w:val="clear" w:color="auto" w:fill="FFFFFF" w:themeFill="background1"/>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223,21</w:t>
            </w:r>
          </w:p>
        </w:tc>
        <w:tc>
          <w:tcPr>
            <w:tcW w:w="3058" w:type="dxa"/>
            <w:shd w:val="clear" w:color="auto" w:fill="FFFFFF" w:themeFill="background1"/>
            <w:vAlign w:val="center"/>
          </w:tcPr>
          <w:p w:rsidR="00E9354F" w:rsidRPr="004B4DD8" w:rsidRDefault="00E9354F" w:rsidP="00FB0B35">
            <w:pPr>
              <w:jc w:val="right"/>
              <w:rPr>
                <w:rFonts w:asciiTheme="majorHAnsi" w:hAnsiTheme="majorHAnsi"/>
                <w:b/>
                <w:sz w:val="18"/>
                <w:szCs w:val="18"/>
                <w:lang w:val="id-ID"/>
              </w:rPr>
            </w:pPr>
            <w:r w:rsidRPr="004B4DD8">
              <w:rPr>
                <w:rFonts w:asciiTheme="majorHAnsi" w:hAnsiTheme="majorHAnsi"/>
                <w:b/>
                <w:sz w:val="18"/>
                <w:szCs w:val="18"/>
                <w:lang w:val="id-ID"/>
              </w:rPr>
              <w:t>1.007 Izin ; 2.118 Rekomendasi</w:t>
            </w:r>
          </w:p>
        </w:tc>
      </w:tr>
      <w:tr w:rsidR="00E9354F" w:rsidRPr="004B4DD8" w:rsidTr="00FB0B35">
        <w:trPr>
          <w:trHeight w:val="393"/>
          <w:tblCellSpacing w:w="20" w:type="dxa"/>
        </w:trPr>
        <w:tc>
          <w:tcPr>
            <w:tcW w:w="933" w:type="dxa"/>
            <w:shd w:val="clear" w:color="auto" w:fill="FFFFFF" w:themeFill="background1"/>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2019</w:t>
            </w:r>
          </w:p>
        </w:tc>
        <w:tc>
          <w:tcPr>
            <w:tcW w:w="1235" w:type="dxa"/>
            <w:shd w:val="clear" w:color="auto" w:fill="FFFFFF" w:themeFill="background1"/>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1.500</w:t>
            </w:r>
          </w:p>
        </w:tc>
        <w:tc>
          <w:tcPr>
            <w:tcW w:w="1094" w:type="dxa"/>
            <w:shd w:val="clear" w:color="auto" w:fill="FFFFFF" w:themeFill="background1"/>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3.174</w:t>
            </w:r>
          </w:p>
        </w:tc>
        <w:tc>
          <w:tcPr>
            <w:tcW w:w="1378" w:type="dxa"/>
            <w:shd w:val="clear" w:color="auto" w:fill="FFFFFF" w:themeFill="background1"/>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211,60</w:t>
            </w:r>
          </w:p>
        </w:tc>
        <w:tc>
          <w:tcPr>
            <w:tcW w:w="3058" w:type="dxa"/>
            <w:shd w:val="clear" w:color="auto" w:fill="FFFFFF" w:themeFill="background1"/>
            <w:vAlign w:val="center"/>
          </w:tcPr>
          <w:p w:rsidR="00E9354F" w:rsidRPr="004B4DD8" w:rsidRDefault="00E9354F" w:rsidP="00FB0B35">
            <w:pPr>
              <w:jc w:val="right"/>
              <w:rPr>
                <w:rFonts w:asciiTheme="majorHAnsi" w:hAnsiTheme="majorHAnsi"/>
                <w:b/>
                <w:sz w:val="18"/>
                <w:szCs w:val="18"/>
                <w:lang w:val="id-ID"/>
              </w:rPr>
            </w:pPr>
            <w:r w:rsidRPr="004B4DD8">
              <w:rPr>
                <w:rFonts w:asciiTheme="majorHAnsi" w:hAnsiTheme="majorHAnsi"/>
                <w:b/>
                <w:sz w:val="18"/>
                <w:szCs w:val="18"/>
                <w:lang w:val="id-ID"/>
              </w:rPr>
              <w:t>1.480 Izin ; 1.694 Rekomendasi</w:t>
            </w:r>
          </w:p>
        </w:tc>
      </w:tr>
      <w:tr w:rsidR="00E9354F" w:rsidRPr="004B4DD8" w:rsidTr="00FB0B35">
        <w:trPr>
          <w:trHeight w:val="393"/>
          <w:tblCellSpacing w:w="20" w:type="dxa"/>
        </w:trPr>
        <w:tc>
          <w:tcPr>
            <w:tcW w:w="933" w:type="dxa"/>
            <w:shd w:val="clear" w:color="auto" w:fill="FFFFFF" w:themeFill="background1"/>
            <w:vAlign w:val="center"/>
          </w:tcPr>
          <w:p w:rsidR="00E9354F" w:rsidRPr="004B4DD8" w:rsidRDefault="00E9354F" w:rsidP="00FB0B35">
            <w:pPr>
              <w:jc w:val="center"/>
              <w:rPr>
                <w:rFonts w:asciiTheme="majorHAnsi" w:hAnsiTheme="majorHAnsi"/>
                <w:b/>
                <w:sz w:val="18"/>
                <w:szCs w:val="18"/>
              </w:rPr>
            </w:pPr>
            <w:r w:rsidRPr="004B4DD8">
              <w:rPr>
                <w:rFonts w:asciiTheme="majorHAnsi" w:hAnsiTheme="majorHAnsi"/>
                <w:b/>
                <w:sz w:val="18"/>
                <w:szCs w:val="18"/>
              </w:rPr>
              <w:t>JUMLAH</w:t>
            </w:r>
          </w:p>
        </w:tc>
        <w:tc>
          <w:tcPr>
            <w:tcW w:w="1235" w:type="dxa"/>
            <w:shd w:val="clear" w:color="auto" w:fill="FFFFFF" w:themeFill="background1"/>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4.600</w:t>
            </w:r>
          </w:p>
        </w:tc>
        <w:tc>
          <w:tcPr>
            <w:tcW w:w="1094" w:type="dxa"/>
            <w:shd w:val="clear" w:color="auto" w:fill="FFFFFF" w:themeFill="background1"/>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9.523</w:t>
            </w:r>
          </w:p>
        </w:tc>
        <w:tc>
          <w:tcPr>
            <w:tcW w:w="1378" w:type="dxa"/>
            <w:shd w:val="clear" w:color="auto" w:fill="FFFFFF" w:themeFill="background1"/>
            <w:vAlign w:val="center"/>
          </w:tcPr>
          <w:p w:rsidR="00E9354F" w:rsidRPr="004B4DD8" w:rsidRDefault="00E9354F" w:rsidP="00FB0B35">
            <w:pPr>
              <w:jc w:val="center"/>
              <w:rPr>
                <w:rFonts w:asciiTheme="majorHAnsi" w:hAnsiTheme="majorHAnsi"/>
                <w:b/>
                <w:sz w:val="18"/>
                <w:szCs w:val="18"/>
                <w:lang w:val="id-ID"/>
              </w:rPr>
            </w:pPr>
            <w:r w:rsidRPr="004B4DD8">
              <w:rPr>
                <w:rFonts w:asciiTheme="majorHAnsi" w:hAnsiTheme="majorHAnsi"/>
                <w:b/>
                <w:sz w:val="18"/>
                <w:szCs w:val="18"/>
                <w:lang w:val="id-ID"/>
              </w:rPr>
              <w:t>207,02</w:t>
            </w:r>
          </w:p>
        </w:tc>
        <w:tc>
          <w:tcPr>
            <w:tcW w:w="3058" w:type="dxa"/>
            <w:shd w:val="clear" w:color="auto" w:fill="FFFFFF" w:themeFill="background1"/>
            <w:vAlign w:val="center"/>
          </w:tcPr>
          <w:p w:rsidR="00E9354F" w:rsidRPr="004B4DD8" w:rsidRDefault="00E9354F" w:rsidP="00FB0B35">
            <w:pPr>
              <w:jc w:val="right"/>
              <w:rPr>
                <w:rFonts w:asciiTheme="majorHAnsi" w:hAnsiTheme="majorHAnsi"/>
                <w:b/>
                <w:sz w:val="18"/>
                <w:szCs w:val="18"/>
              </w:rPr>
            </w:pPr>
            <w:r w:rsidRPr="004B4DD8">
              <w:rPr>
                <w:rFonts w:asciiTheme="majorHAnsi" w:hAnsiTheme="majorHAnsi"/>
                <w:b/>
                <w:sz w:val="18"/>
                <w:szCs w:val="18"/>
                <w:lang w:val="id-ID"/>
              </w:rPr>
              <w:t>4.996</w:t>
            </w:r>
            <w:r w:rsidRPr="004B4DD8">
              <w:rPr>
                <w:rFonts w:asciiTheme="majorHAnsi" w:hAnsiTheme="majorHAnsi"/>
                <w:b/>
                <w:sz w:val="18"/>
                <w:szCs w:val="18"/>
              </w:rPr>
              <w:t xml:space="preserve">  Izin ; </w:t>
            </w:r>
            <w:r w:rsidRPr="004B4DD8">
              <w:rPr>
                <w:rFonts w:asciiTheme="majorHAnsi" w:hAnsiTheme="majorHAnsi"/>
                <w:b/>
                <w:sz w:val="18"/>
                <w:szCs w:val="18"/>
                <w:lang w:val="id-ID"/>
              </w:rPr>
              <w:t>4.527</w:t>
            </w:r>
            <w:r w:rsidRPr="004B4DD8">
              <w:rPr>
                <w:rFonts w:asciiTheme="majorHAnsi" w:hAnsiTheme="majorHAnsi"/>
                <w:b/>
                <w:sz w:val="18"/>
                <w:szCs w:val="18"/>
              </w:rPr>
              <w:t xml:space="preserve"> Rekomendasi</w:t>
            </w:r>
          </w:p>
        </w:tc>
      </w:tr>
    </w:tbl>
    <w:p w:rsidR="00E9354F" w:rsidRPr="004B4DD8" w:rsidRDefault="00E9354F" w:rsidP="00E9354F">
      <w:pPr>
        <w:tabs>
          <w:tab w:val="left" w:pos="1276"/>
        </w:tabs>
        <w:spacing w:before="120" w:after="120" w:line="360" w:lineRule="auto"/>
        <w:rPr>
          <w:rFonts w:asciiTheme="majorHAnsi" w:hAnsiTheme="majorHAnsi"/>
          <w:b/>
          <w:i/>
          <w:sz w:val="16"/>
          <w:szCs w:val="16"/>
          <w:lang w:val="id-ID"/>
        </w:rPr>
      </w:pPr>
      <w:r w:rsidRPr="004B4DD8">
        <w:rPr>
          <w:rFonts w:asciiTheme="majorHAnsi" w:hAnsiTheme="majorHAnsi"/>
          <w:b/>
          <w:i/>
          <w:sz w:val="16"/>
          <w:szCs w:val="16"/>
          <w:lang w:val="id-ID"/>
        </w:rPr>
        <w:t xml:space="preserve">Sumber : Bidang Penyelenggaraan Pelayanan Perizinan dan Non Perizinan DPM &amp; PTSP </w:t>
      </w:r>
    </w:p>
    <w:p w:rsidR="00E9354F" w:rsidRPr="004B4DD8" w:rsidRDefault="00E9354F" w:rsidP="00E9354F">
      <w:pPr>
        <w:spacing w:before="120" w:after="120" w:line="360" w:lineRule="auto"/>
        <w:ind w:firstLine="567"/>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Selama periode 2016 sampai dengan 2019 jumlah izin yang diterbitkan oleh DPM &amp; PTSP Provinsi Sumatera Barat sebanyak 9.523 izin dan Non Izin dari 19 sektor yang ada pendelegasiannya ke DPM &amp; PTSP Provinsi Sumatera Barat dari 4.600 izin yang ditargetkan, sehingga pencapaian kinerjanya sebesar 207,02%</w:t>
      </w:r>
    </w:p>
    <w:p w:rsidR="00E9354F" w:rsidRPr="004B4DD8" w:rsidRDefault="00E9354F" w:rsidP="00E9354F">
      <w:pPr>
        <w:spacing w:before="120" w:after="120" w:line="360" w:lineRule="auto"/>
        <w:ind w:firstLine="567"/>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Hambatan ataupun kendala yang masih dihadapi di dalam pencapaian indikator kinerja ini adalah:</w:t>
      </w:r>
    </w:p>
    <w:p w:rsidR="00E9354F" w:rsidRPr="004B4DD8" w:rsidRDefault="00E9354F" w:rsidP="00E9354F">
      <w:pPr>
        <w:pStyle w:val="ListParagraph"/>
        <w:numPr>
          <w:ilvl w:val="4"/>
          <w:numId w:val="46"/>
        </w:numPr>
        <w:tabs>
          <w:tab w:val="clear" w:pos="3600"/>
          <w:tab w:val="left" w:pos="426"/>
          <w:tab w:val="num" w:pos="851"/>
        </w:tabs>
        <w:spacing w:before="120" w:after="120" w:line="360" w:lineRule="auto"/>
        <w:ind w:left="851" w:hanging="425"/>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lastRenderedPageBreak/>
        <w:t>Masih kurangnya kualitas dan kuantitas SDM di dalam memberikan pelayanan perizinan /non perizinan kepada investor.</w:t>
      </w:r>
    </w:p>
    <w:p w:rsidR="00E9354F" w:rsidRPr="004B4DD8" w:rsidRDefault="00E9354F" w:rsidP="00E9354F">
      <w:pPr>
        <w:pStyle w:val="ListParagraph"/>
        <w:numPr>
          <w:ilvl w:val="4"/>
          <w:numId w:val="46"/>
        </w:numPr>
        <w:tabs>
          <w:tab w:val="clear" w:pos="3600"/>
          <w:tab w:val="left" w:pos="426"/>
          <w:tab w:val="num" w:pos="851"/>
        </w:tabs>
        <w:spacing w:before="120" w:after="120" w:line="360" w:lineRule="auto"/>
        <w:ind w:left="851" w:hanging="425"/>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Proses perizinan yang tergantung koneksi internet dan BKPM RI selaku administrator SPIPISE dan OSS</w:t>
      </w:r>
    </w:p>
    <w:p w:rsidR="00E9354F" w:rsidRPr="004B4DD8" w:rsidRDefault="00E9354F" w:rsidP="00E9354F">
      <w:pPr>
        <w:spacing w:before="120" w:after="120" w:line="360" w:lineRule="auto"/>
        <w:ind w:firstLine="425"/>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Kedepannya DPM &amp; PTSP perlu mengupayan peningkatan kemampuan aparatur dalam melaksanakan tugasnya memberikan pelayanan perizinan kepada investor, menambah SDM, dan meningkatkan komunikasi dengan BKPM RI terkait SPIPISE dan OSS. Disamping itu juga pemberian kemudahan kepada investor akan mampu meningkatkan daya saing penanaman modal di Sumatera Barat terutama melalui Pelayanan Terpadu Satu Pintu.</w:t>
      </w:r>
    </w:p>
    <w:p w:rsidR="00E9354F" w:rsidRPr="004B4DD8" w:rsidRDefault="00E9354F" w:rsidP="00E9354F">
      <w:pPr>
        <w:pStyle w:val="ListParagraph"/>
        <w:spacing w:before="120" w:after="120" w:line="360" w:lineRule="auto"/>
        <w:ind w:left="425"/>
        <w:jc w:val="right"/>
        <w:rPr>
          <w:rFonts w:asciiTheme="majorHAnsi" w:hAnsiTheme="majorHAnsi" w:cs="Tahoma"/>
          <w:b/>
          <w:sz w:val="28"/>
          <w:szCs w:val="28"/>
          <w:lang w:val="sv-SE"/>
        </w:rPr>
      </w:pPr>
      <w:r w:rsidRPr="004B4DD8">
        <w:rPr>
          <w:rFonts w:asciiTheme="majorHAnsi" w:hAnsiTheme="majorHAnsi" w:cs="Tahoma"/>
          <w:b/>
          <w:sz w:val="28"/>
          <w:szCs w:val="28"/>
          <w:lang w:val="sv-SE"/>
        </w:rPr>
        <w:t xml:space="preserve">2.2. </w:t>
      </w:r>
      <w:r w:rsidRPr="004B4DD8">
        <w:rPr>
          <w:rFonts w:asciiTheme="majorHAnsi" w:hAnsiTheme="majorHAnsi" w:cs="Tahoma"/>
          <w:b/>
          <w:sz w:val="28"/>
          <w:szCs w:val="28"/>
          <w:lang w:val="sv-SE"/>
        </w:rPr>
        <w:tab/>
        <w:t>Analisis Kinerja Pelayanan SKPD</w:t>
      </w:r>
    </w:p>
    <w:p w:rsidR="00E9354F" w:rsidRPr="004B4DD8" w:rsidRDefault="00E9354F" w:rsidP="00E9354F">
      <w:pPr>
        <w:tabs>
          <w:tab w:val="left" w:pos="0"/>
        </w:tabs>
        <w:overflowPunct/>
        <w:spacing w:before="120" w:after="120" w:line="360" w:lineRule="auto"/>
        <w:ind w:firstLine="567"/>
        <w:jc w:val="both"/>
        <w:textAlignment w:val="auto"/>
        <w:rPr>
          <w:rFonts w:asciiTheme="majorHAnsi" w:hAnsiTheme="majorHAnsi" w:cs="Tahoma"/>
          <w:sz w:val="24"/>
          <w:szCs w:val="24"/>
          <w:lang w:val="sv-SE"/>
        </w:rPr>
      </w:pPr>
      <w:r w:rsidRPr="004B4DD8">
        <w:rPr>
          <w:rFonts w:asciiTheme="majorHAnsi" w:hAnsiTheme="majorHAnsi" w:cs="Tahoma"/>
          <w:sz w:val="24"/>
          <w:szCs w:val="24"/>
          <w:lang w:val="sv-SE"/>
        </w:rPr>
        <w:t xml:space="preserve">Penanaman Modal adalah merupakan salah satu urusan wajib yang harus diselenggarakan oleh daerah sebagai pelaksanaan amanat </w:t>
      </w:r>
      <w:r w:rsidRPr="004B4DD8">
        <w:rPr>
          <w:rFonts w:asciiTheme="majorHAnsi" w:hAnsiTheme="majorHAnsi" w:cs="Tahoma"/>
          <w:sz w:val="24"/>
          <w:szCs w:val="24"/>
        </w:rPr>
        <w:t xml:space="preserve">Undang-undang Nomor 23 Tahun 2014 tentang Pemerintahan Daerah. </w:t>
      </w:r>
      <w:r w:rsidRPr="004B4DD8">
        <w:rPr>
          <w:rFonts w:asciiTheme="majorHAnsi" w:hAnsiTheme="majorHAnsi" w:cs="Tahoma"/>
          <w:sz w:val="24"/>
          <w:szCs w:val="24"/>
          <w:lang w:val="sv-SE"/>
        </w:rPr>
        <w:t>Sebagai salah satu urusan wajib yang memberikan pelayanan kepada masyarakat (</w:t>
      </w:r>
      <w:r w:rsidRPr="004B4DD8">
        <w:rPr>
          <w:rFonts w:asciiTheme="majorHAnsi" w:hAnsiTheme="majorHAnsi" w:cs="Tahoma"/>
          <w:i/>
          <w:sz w:val="24"/>
          <w:szCs w:val="24"/>
          <w:lang w:val="sv-SE"/>
        </w:rPr>
        <w:t>public services</w:t>
      </w:r>
      <w:r w:rsidRPr="004B4DD8">
        <w:rPr>
          <w:rFonts w:asciiTheme="majorHAnsi" w:hAnsiTheme="majorHAnsi" w:cs="Tahoma"/>
          <w:sz w:val="24"/>
          <w:szCs w:val="24"/>
          <w:lang w:val="sv-SE"/>
        </w:rPr>
        <w:t>), Pemerintah telah mengesahkan Undang-undang Nomor 25 Tahun 2007 tentang Penanaman Modal sebagai salah satu bentuk kepastian hukum kepada para penanam modal baik dalam negeri maupun asing yang akan berinvestasi di Indonesia. Kebijakan tersebut pada dasarnya bertujuan untuk lebih mendorong pemerintah daerah untuk mengembangkan daerahnya secara maksimal dan efesien, sehingga mampu memberdayakan potensi yang ada pada masing-masing daerah guna mencapai kemandirian perekonomian yang akhirnya dapat meningkatkan kemakmuran masyarakat.</w:t>
      </w:r>
    </w:p>
    <w:p w:rsidR="00E9354F" w:rsidRPr="004B4DD8" w:rsidRDefault="00E9354F" w:rsidP="00E9354F">
      <w:pPr>
        <w:spacing w:before="120" w:after="120" w:line="360" w:lineRule="auto"/>
        <w:ind w:firstLine="720"/>
        <w:jc w:val="both"/>
        <w:rPr>
          <w:rFonts w:asciiTheme="majorHAnsi" w:hAnsiTheme="majorHAnsi" w:cs="Tahoma"/>
          <w:sz w:val="24"/>
          <w:szCs w:val="24"/>
          <w:lang w:val="id-ID"/>
        </w:rPr>
      </w:pPr>
      <w:r w:rsidRPr="004B4DD8">
        <w:rPr>
          <w:rFonts w:asciiTheme="majorHAnsi" w:hAnsiTheme="majorHAnsi" w:cs="Tahoma"/>
          <w:sz w:val="24"/>
          <w:szCs w:val="24"/>
        </w:rPr>
        <w:t xml:space="preserve">Berdasarkan Peraturan Daerah Nomor 3 Tahun 2008 tentang Pembentukan Organisasi dan Tata Kerja Inspektorat, Badan Perencanaan Pembangunan Daerah dan Lembaga Teknis Daerah Provinsi Sumatera Barat, sebagaimana telah diubah tiga kali, terakhir dengan peraturan Daerah Nomor 10 Tahun 2014 tentang Perubahan Ketiga Atas Peraturan Daerah Provinsi Sumatera Barat Nomor 3 Tahun 2008 tentang Pembentukan Organisasi dan </w:t>
      </w:r>
      <w:r w:rsidRPr="004B4DD8">
        <w:rPr>
          <w:rFonts w:asciiTheme="majorHAnsi" w:hAnsiTheme="majorHAnsi" w:cs="Tahoma"/>
          <w:sz w:val="24"/>
          <w:szCs w:val="24"/>
        </w:rPr>
        <w:lastRenderedPageBreak/>
        <w:t xml:space="preserve">Tata Kerja Inspektorat, Badan Perencanaan Pembangunan Daerah dan Lembaga Teknis Daerah Provinsi Sumatera Barat. </w:t>
      </w:r>
      <w:r w:rsidRPr="004B4DD8">
        <w:rPr>
          <w:rFonts w:asciiTheme="majorHAnsi" w:hAnsiTheme="majorHAnsi" w:cs="Tahoma"/>
          <w:sz w:val="24"/>
          <w:szCs w:val="24"/>
          <w:lang w:val="id-ID"/>
        </w:rPr>
        <w:t xml:space="preserve">Terakhir berdasarkan Peraturan Daerah Nomor 8 Tahun 2016 tentang Pembentukan dan Susunan Perangkat Daerah Provinsi Sumatera Barat, Dinas Penanaman Modal dan Pelayanan Terpadu Satu Pintu </w:t>
      </w:r>
      <w:r w:rsidRPr="004B4DD8">
        <w:rPr>
          <w:rFonts w:asciiTheme="majorHAnsi" w:hAnsiTheme="majorHAnsi" w:cs="Tahoma"/>
          <w:sz w:val="24"/>
          <w:szCs w:val="24"/>
        </w:rPr>
        <w:t xml:space="preserve"> Provinsi Sumatera Barat mempunyai tugas </w:t>
      </w:r>
      <w:r w:rsidRPr="004B4DD8">
        <w:rPr>
          <w:rFonts w:asciiTheme="majorHAnsi" w:hAnsiTheme="majorHAnsi" w:cs="Tahoma"/>
          <w:sz w:val="24"/>
          <w:szCs w:val="24"/>
          <w:lang w:val="id-ID"/>
        </w:rPr>
        <w:t>pokok Melaksanakan Urusan Pemerintah Daerah di bidang Penanaman Modal dan Pelayanan Terpadu Satu Pintu (PTSP), Kerjasama Investasi Daerah dan Fasilitasi Kerjasama Dunia Usaha.</w:t>
      </w:r>
    </w:p>
    <w:p w:rsidR="00E9354F" w:rsidRPr="004B4DD8" w:rsidRDefault="00E9354F" w:rsidP="00E9354F">
      <w:pPr>
        <w:spacing w:before="120" w:after="120" w:line="360" w:lineRule="auto"/>
        <w:ind w:firstLine="720"/>
        <w:jc w:val="both"/>
        <w:rPr>
          <w:rFonts w:asciiTheme="majorHAnsi" w:hAnsiTheme="majorHAnsi" w:cs="Tahoma"/>
          <w:sz w:val="24"/>
          <w:szCs w:val="24"/>
          <w:lang w:val="id-ID"/>
        </w:rPr>
      </w:pPr>
      <w:r w:rsidRPr="004B4DD8">
        <w:rPr>
          <w:rFonts w:asciiTheme="majorHAnsi" w:hAnsiTheme="majorHAnsi" w:cs="Tahoma"/>
          <w:sz w:val="24"/>
          <w:szCs w:val="24"/>
        </w:rPr>
        <w:t xml:space="preserve"> Dalam menyelenggarakan tugas sebagaimana dimaksud, </w:t>
      </w:r>
      <w:r w:rsidRPr="004B4DD8">
        <w:rPr>
          <w:rFonts w:asciiTheme="majorHAnsi" w:hAnsiTheme="majorHAnsi" w:cs="Tahoma"/>
          <w:sz w:val="24"/>
          <w:szCs w:val="24"/>
          <w:lang w:val="id-ID"/>
        </w:rPr>
        <w:t xml:space="preserve">Dinas Penanaman </w:t>
      </w:r>
      <w:proofErr w:type="gramStart"/>
      <w:r w:rsidRPr="004B4DD8">
        <w:rPr>
          <w:rFonts w:asciiTheme="majorHAnsi" w:hAnsiTheme="majorHAnsi" w:cs="Tahoma"/>
          <w:sz w:val="24"/>
          <w:szCs w:val="24"/>
          <w:lang w:val="id-ID"/>
        </w:rPr>
        <w:t xml:space="preserve">Modal </w:t>
      </w:r>
      <w:r w:rsidRPr="004B4DD8">
        <w:rPr>
          <w:rFonts w:asciiTheme="majorHAnsi" w:hAnsiTheme="majorHAnsi" w:cs="Tahoma"/>
          <w:sz w:val="24"/>
          <w:szCs w:val="24"/>
        </w:rPr>
        <w:t xml:space="preserve"> Provinsi</w:t>
      </w:r>
      <w:proofErr w:type="gramEnd"/>
      <w:r w:rsidRPr="004B4DD8">
        <w:rPr>
          <w:rFonts w:asciiTheme="majorHAnsi" w:hAnsiTheme="majorHAnsi" w:cs="Tahoma"/>
          <w:sz w:val="24"/>
          <w:szCs w:val="24"/>
        </w:rPr>
        <w:t xml:space="preserve"> Sumatera Barat mempunyai fungsi antara lain:</w:t>
      </w:r>
    </w:p>
    <w:p w:rsidR="00E9354F" w:rsidRPr="004B4DD8" w:rsidRDefault="00E9354F" w:rsidP="00E9354F">
      <w:pPr>
        <w:numPr>
          <w:ilvl w:val="0"/>
          <w:numId w:val="1"/>
        </w:numPr>
        <w:tabs>
          <w:tab w:val="left" w:pos="360"/>
        </w:tabs>
        <w:spacing w:before="120" w:after="120" w:line="360" w:lineRule="auto"/>
        <w:ind w:left="360"/>
        <w:jc w:val="both"/>
        <w:rPr>
          <w:rFonts w:asciiTheme="majorHAnsi" w:hAnsiTheme="majorHAnsi" w:cs="Tahoma"/>
          <w:sz w:val="24"/>
          <w:szCs w:val="24"/>
          <w:lang w:val="fi-FI"/>
        </w:rPr>
      </w:pPr>
      <w:r w:rsidRPr="004B4DD8">
        <w:rPr>
          <w:rFonts w:asciiTheme="majorHAnsi" w:hAnsiTheme="majorHAnsi" w:cs="Tahoma"/>
          <w:sz w:val="24"/>
          <w:szCs w:val="24"/>
          <w:lang w:val="fi-FI"/>
        </w:rPr>
        <w:t xml:space="preserve">Perumusan </w:t>
      </w:r>
      <w:r w:rsidRPr="004B4DD8">
        <w:rPr>
          <w:rFonts w:asciiTheme="majorHAnsi" w:hAnsiTheme="majorHAnsi" w:cs="Tahoma"/>
          <w:sz w:val="24"/>
          <w:szCs w:val="24"/>
          <w:lang w:val="id-ID"/>
        </w:rPr>
        <w:t>K</w:t>
      </w:r>
      <w:r w:rsidRPr="004B4DD8">
        <w:rPr>
          <w:rFonts w:asciiTheme="majorHAnsi" w:hAnsiTheme="majorHAnsi" w:cs="Tahoma"/>
          <w:sz w:val="24"/>
          <w:szCs w:val="24"/>
          <w:lang w:val="fi-FI"/>
        </w:rPr>
        <w:t xml:space="preserve">ebijakan </w:t>
      </w:r>
      <w:r w:rsidRPr="004B4DD8">
        <w:rPr>
          <w:rFonts w:asciiTheme="majorHAnsi" w:hAnsiTheme="majorHAnsi" w:cs="Tahoma"/>
          <w:sz w:val="24"/>
          <w:szCs w:val="24"/>
          <w:lang w:val="id-ID"/>
        </w:rPr>
        <w:t>T</w:t>
      </w:r>
      <w:r w:rsidRPr="004B4DD8">
        <w:rPr>
          <w:rFonts w:asciiTheme="majorHAnsi" w:hAnsiTheme="majorHAnsi" w:cs="Tahoma"/>
          <w:sz w:val="24"/>
          <w:szCs w:val="24"/>
          <w:lang w:val="fi-FI"/>
        </w:rPr>
        <w:t>eknis di</w:t>
      </w:r>
      <w:r w:rsidRPr="004B4DD8">
        <w:rPr>
          <w:rFonts w:asciiTheme="majorHAnsi" w:hAnsiTheme="majorHAnsi" w:cs="Tahoma"/>
          <w:sz w:val="24"/>
          <w:szCs w:val="24"/>
          <w:lang w:val="id-ID"/>
        </w:rPr>
        <w:t xml:space="preserve"> B</w:t>
      </w:r>
      <w:r w:rsidRPr="004B4DD8">
        <w:rPr>
          <w:rFonts w:asciiTheme="majorHAnsi" w:hAnsiTheme="majorHAnsi" w:cs="Tahoma"/>
          <w:sz w:val="24"/>
          <w:szCs w:val="24"/>
          <w:lang w:val="fi-FI"/>
        </w:rPr>
        <w:t>idang Penanaman Modal dan Pelayanan Perizinan Terpadu</w:t>
      </w:r>
      <w:r w:rsidRPr="004B4DD8">
        <w:rPr>
          <w:rFonts w:asciiTheme="majorHAnsi" w:hAnsiTheme="majorHAnsi" w:cs="Tahoma"/>
          <w:sz w:val="24"/>
          <w:szCs w:val="24"/>
          <w:lang w:val="id-ID"/>
        </w:rPr>
        <w:t xml:space="preserve"> Satu Pintu, Kerjasama Investasi Daerah dan Fasilitasi Kerjasama Dunia Usaha;</w:t>
      </w:r>
    </w:p>
    <w:p w:rsidR="00E9354F" w:rsidRPr="004B4DD8" w:rsidRDefault="00E9354F" w:rsidP="00E9354F">
      <w:pPr>
        <w:numPr>
          <w:ilvl w:val="0"/>
          <w:numId w:val="1"/>
        </w:numPr>
        <w:tabs>
          <w:tab w:val="left" w:pos="360"/>
        </w:tabs>
        <w:spacing w:before="120" w:after="120" w:line="360" w:lineRule="auto"/>
        <w:ind w:left="360"/>
        <w:jc w:val="both"/>
        <w:rPr>
          <w:rFonts w:asciiTheme="majorHAnsi" w:hAnsiTheme="majorHAnsi" w:cs="Tahoma"/>
          <w:sz w:val="24"/>
          <w:szCs w:val="24"/>
          <w:lang w:val="fi-FI"/>
        </w:rPr>
      </w:pPr>
      <w:r w:rsidRPr="004B4DD8">
        <w:rPr>
          <w:rFonts w:asciiTheme="majorHAnsi" w:hAnsiTheme="majorHAnsi" w:cs="Tahoma"/>
          <w:sz w:val="24"/>
          <w:szCs w:val="24"/>
          <w:lang w:val="id-ID"/>
        </w:rPr>
        <w:t xml:space="preserve">Pelaksanaan Kebijakan Daerahdi Bidang </w:t>
      </w:r>
      <w:r w:rsidRPr="004B4DD8">
        <w:rPr>
          <w:rFonts w:asciiTheme="majorHAnsi" w:hAnsiTheme="majorHAnsi" w:cs="Tahoma"/>
          <w:sz w:val="24"/>
          <w:szCs w:val="24"/>
          <w:lang w:val="fi-FI"/>
        </w:rPr>
        <w:t>Penanaman Modal dan Pelayanan Perizinan Terpadu</w:t>
      </w:r>
      <w:r w:rsidRPr="004B4DD8">
        <w:rPr>
          <w:rFonts w:asciiTheme="majorHAnsi" w:hAnsiTheme="majorHAnsi" w:cs="Tahoma"/>
          <w:sz w:val="24"/>
          <w:szCs w:val="24"/>
          <w:lang w:val="id-ID"/>
        </w:rPr>
        <w:t xml:space="preserve"> Satu Pintu, Kerjasama Investasi Daerah dan Fasilitasi Kerjasama Dunia Usaha;</w:t>
      </w:r>
    </w:p>
    <w:p w:rsidR="00E9354F" w:rsidRPr="004B4DD8" w:rsidRDefault="00E9354F" w:rsidP="00E9354F">
      <w:pPr>
        <w:numPr>
          <w:ilvl w:val="0"/>
          <w:numId w:val="1"/>
        </w:numPr>
        <w:tabs>
          <w:tab w:val="left" w:pos="360"/>
        </w:tabs>
        <w:spacing w:before="120" w:after="120" w:line="360" w:lineRule="auto"/>
        <w:ind w:left="360"/>
        <w:jc w:val="both"/>
        <w:rPr>
          <w:rFonts w:asciiTheme="majorHAnsi" w:hAnsiTheme="majorHAnsi" w:cs="Tahoma"/>
          <w:sz w:val="24"/>
          <w:szCs w:val="24"/>
          <w:lang w:val="fi-FI"/>
        </w:rPr>
      </w:pPr>
      <w:r w:rsidRPr="004B4DD8">
        <w:rPr>
          <w:rFonts w:asciiTheme="majorHAnsi" w:hAnsiTheme="majorHAnsi" w:cs="Tahoma"/>
          <w:sz w:val="24"/>
          <w:szCs w:val="24"/>
          <w:lang w:val="id-ID"/>
        </w:rPr>
        <w:t xml:space="preserve">Pelaksanaan Evaluasi dan Pelaporan Kebijakan Daerah di </w:t>
      </w:r>
      <w:r w:rsidRPr="004B4DD8">
        <w:rPr>
          <w:rFonts w:asciiTheme="majorHAnsi" w:hAnsiTheme="majorHAnsi" w:cs="Tahoma"/>
          <w:sz w:val="24"/>
          <w:szCs w:val="24"/>
          <w:lang w:val="fi-FI"/>
        </w:rPr>
        <w:t>Penanaman Modal dan Pelayanan Perizinan Terpadu</w:t>
      </w:r>
      <w:r w:rsidRPr="004B4DD8">
        <w:rPr>
          <w:rFonts w:asciiTheme="majorHAnsi" w:hAnsiTheme="majorHAnsi" w:cs="Tahoma"/>
          <w:sz w:val="24"/>
          <w:szCs w:val="24"/>
          <w:lang w:val="id-ID"/>
        </w:rPr>
        <w:t xml:space="preserve"> Satu Pintu, Kerjasama Investasi Daerah dan Fasilitasi Kerjasama Dunia Usaha;  </w:t>
      </w:r>
    </w:p>
    <w:p w:rsidR="00E9354F" w:rsidRPr="004B4DD8" w:rsidRDefault="00E9354F" w:rsidP="00E9354F">
      <w:pPr>
        <w:numPr>
          <w:ilvl w:val="0"/>
          <w:numId w:val="1"/>
        </w:numPr>
        <w:tabs>
          <w:tab w:val="left" w:pos="360"/>
        </w:tabs>
        <w:spacing w:before="120" w:after="120" w:line="360" w:lineRule="auto"/>
        <w:ind w:left="360"/>
        <w:jc w:val="both"/>
        <w:rPr>
          <w:rFonts w:asciiTheme="majorHAnsi" w:hAnsiTheme="majorHAnsi" w:cs="Tahoma"/>
          <w:sz w:val="24"/>
          <w:szCs w:val="24"/>
          <w:lang w:val="fi-FI"/>
        </w:rPr>
      </w:pPr>
      <w:r w:rsidRPr="004B4DD8">
        <w:rPr>
          <w:rFonts w:asciiTheme="majorHAnsi" w:hAnsiTheme="majorHAnsi" w:cs="Tahoma"/>
          <w:sz w:val="24"/>
          <w:szCs w:val="24"/>
          <w:lang w:val="id-ID"/>
        </w:rPr>
        <w:t xml:space="preserve">Pelaksanaan Administrasi Dinas di Bidang </w:t>
      </w:r>
      <w:r w:rsidRPr="004B4DD8">
        <w:rPr>
          <w:rFonts w:asciiTheme="majorHAnsi" w:hAnsiTheme="majorHAnsi" w:cs="Tahoma"/>
          <w:sz w:val="24"/>
          <w:szCs w:val="24"/>
          <w:lang w:val="fi-FI"/>
        </w:rPr>
        <w:t>Penanaman Modal dan Pelayanan Perizinan Terpadu</w:t>
      </w:r>
      <w:r w:rsidRPr="004B4DD8">
        <w:rPr>
          <w:rFonts w:asciiTheme="majorHAnsi" w:hAnsiTheme="majorHAnsi" w:cs="Tahoma"/>
          <w:sz w:val="24"/>
          <w:szCs w:val="24"/>
          <w:lang w:val="id-ID"/>
        </w:rPr>
        <w:t xml:space="preserve"> Satu Pintu, Kerjasama Investasi Daerah dan Fasilitasi Kerjasama Dunia Usaha; dan</w:t>
      </w:r>
    </w:p>
    <w:p w:rsidR="00E9354F" w:rsidRPr="004B4DD8" w:rsidRDefault="00E9354F" w:rsidP="00E9354F">
      <w:pPr>
        <w:numPr>
          <w:ilvl w:val="0"/>
          <w:numId w:val="1"/>
        </w:numPr>
        <w:tabs>
          <w:tab w:val="left" w:pos="360"/>
        </w:tabs>
        <w:spacing w:before="120" w:after="120" w:line="360" w:lineRule="auto"/>
        <w:ind w:left="360"/>
        <w:jc w:val="both"/>
        <w:rPr>
          <w:rFonts w:asciiTheme="majorHAnsi" w:hAnsiTheme="majorHAnsi" w:cs="Tahoma"/>
          <w:sz w:val="24"/>
          <w:szCs w:val="24"/>
          <w:lang w:val="fi-FI"/>
        </w:rPr>
      </w:pPr>
      <w:r w:rsidRPr="004B4DD8">
        <w:rPr>
          <w:rFonts w:asciiTheme="majorHAnsi" w:hAnsiTheme="majorHAnsi" w:cs="Tahoma"/>
          <w:sz w:val="24"/>
          <w:szCs w:val="24"/>
          <w:lang w:val="fi-FI"/>
        </w:rPr>
        <w:t xml:space="preserve">Pelaksanaan </w:t>
      </w:r>
      <w:r w:rsidRPr="004B4DD8">
        <w:rPr>
          <w:rFonts w:asciiTheme="majorHAnsi" w:hAnsiTheme="majorHAnsi" w:cs="Tahoma"/>
          <w:sz w:val="24"/>
          <w:szCs w:val="24"/>
          <w:lang w:val="id-ID"/>
        </w:rPr>
        <w:t>Fungsi Kedinasan Lain Yang diberikan Oleh Pimpinan.</w:t>
      </w:r>
    </w:p>
    <w:p w:rsidR="00E9354F" w:rsidRPr="004B4DD8" w:rsidRDefault="00E9354F" w:rsidP="00E9354F">
      <w:pPr>
        <w:spacing w:before="120" w:after="120" w:line="360" w:lineRule="auto"/>
        <w:ind w:firstLine="708"/>
        <w:jc w:val="both"/>
        <w:rPr>
          <w:rFonts w:asciiTheme="majorHAnsi" w:hAnsiTheme="majorHAnsi" w:cs="Tahoma"/>
          <w:sz w:val="24"/>
          <w:szCs w:val="24"/>
          <w:lang w:val="pt-BR"/>
        </w:rPr>
      </w:pPr>
      <w:r w:rsidRPr="004B4DD8">
        <w:rPr>
          <w:rFonts w:asciiTheme="majorHAnsi" w:hAnsiTheme="majorHAnsi" w:cs="Tahoma"/>
          <w:sz w:val="24"/>
          <w:szCs w:val="24"/>
          <w:lang w:val="pt-BR"/>
        </w:rPr>
        <w:t xml:space="preserve">Pencapaian kinerja pelayanan </w:t>
      </w:r>
      <w:r w:rsidRPr="004B4DD8">
        <w:rPr>
          <w:rFonts w:asciiTheme="majorHAnsi" w:hAnsiTheme="majorHAnsi" w:cs="Tahoma"/>
          <w:sz w:val="24"/>
          <w:szCs w:val="24"/>
          <w:lang w:val="id-ID"/>
        </w:rPr>
        <w:t>Dinas Penanaman Modal dan Pelayanan Terpadu Satu Pintu</w:t>
      </w:r>
      <w:r w:rsidRPr="004B4DD8">
        <w:rPr>
          <w:rFonts w:asciiTheme="majorHAnsi" w:hAnsiTheme="majorHAnsi" w:cs="Tahoma"/>
          <w:sz w:val="24"/>
          <w:szCs w:val="24"/>
          <w:lang w:val="pt-BR"/>
        </w:rPr>
        <w:t xml:space="preserve"> Provinsi Sumatera Barat dapat dilihat pada Tabel 2.2 berikut:</w:t>
      </w:r>
    </w:p>
    <w:p w:rsidR="00E9354F" w:rsidRPr="004B4DD8" w:rsidRDefault="00E9354F" w:rsidP="00E9354F">
      <w:pPr>
        <w:spacing w:line="360" w:lineRule="auto"/>
        <w:jc w:val="both"/>
        <w:rPr>
          <w:rFonts w:asciiTheme="majorHAnsi" w:hAnsiTheme="majorHAnsi" w:cs="Tahoma"/>
          <w:sz w:val="24"/>
          <w:szCs w:val="24"/>
          <w:lang w:val="pt-BR"/>
        </w:rPr>
        <w:sectPr w:rsidR="00E9354F" w:rsidRPr="004B4DD8" w:rsidSect="00A525F8">
          <w:footerReference w:type="default" r:id="rId9"/>
          <w:pgSz w:w="11907" w:h="16839" w:code="9"/>
          <w:pgMar w:top="2268" w:right="1701" w:bottom="1701" w:left="2268" w:header="720" w:footer="720" w:gutter="0"/>
          <w:pgNumType w:start="1"/>
          <w:cols w:space="720"/>
          <w:docGrid w:linePitch="272"/>
        </w:sectPr>
      </w:pPr>
    </w:p>
    <w:p w:rsidR="00E9354F" w:rsidRPr="004B4DD8" w:rsidRDefault="00E9354F" w:rsidP="00E9354F">
      <w:pPr>
        <w:jc w:val="center"/>
        <w:rPr>
          <w:rFonts w:asciiTheme="majorHAnsi" w:hAnsiTheme="majorHAnsi" w:cs="Tahoma"/>
          <w:b/>
          <w:bCs/>
          <w:sz w:val="24"/>
          <w:szCs w:val="24"/>
        </w:rPr>
      </w:pPr>
      <w:proofErr w:type="gramStart"/>
      <w:r w:rsidRPr="004B4DD8">
        <w:rPr>
          <w:rFonts w:asciiTheme="majorHAnsi" w:hAnsiTheme="majorHAnsi" w:cs="Tahoma"/>
          <w:b/>
          <w:bCs/>
          <w:sz w:val="24"/>
          <w:szCs w:val="24"/>
        </w:rPr>
        <w:lastRenderedPageBreak/>
        <w:t>Tabel 2.</w:t>
      </w:r>
      <w:r w:rsidRPr="004B4DD8">
        <w:rPr>
          <w:rFonts w:asciiTheme="majorHAnsi" w:hAnsiTheme="majorHAnsi" w:cs="Tahoma"/>
          <w:b/>
          <w:bCs/>
          <w:sz w:val="24"/>
          <w:szCs w:val="24"/>
          <w:lang w:val="id-ID"/>
        </w:rPr>
        <w:t>3</w:t>
      </w:r>
      <w:r w:rsidRPr="004B4DD8">
        <w:rPr>
          <w:rFonts w:asciiTheme="majorHAnsi" w:hAnsiTheme="majorHAnsi" w:cs="Tahoma"/>
          <w:b/>
          <w:bCs/>
          <w:sz w:val="24"/>
          <w:szCs w:val="24"/>
        </w:rPr>
        <w:t>.</w:t>
      </w:r>
      <w:proofErr w:type="gramEnd"/>
    </w:p>
    <w:p w:rsidR="00E9354F" w:rsidRPr="004B4DD8" w:rsidRDefault="00E9354F" w:rsidP="00E9354F">
      <w:pPr>
        <w:jc w:val="center"/>
        <w:rPr>
          <w:rFonts w:asciiTheme="majorHAnsi" w:hAnsiTheme="majorHAnsi" w:cs="Tahoma"/>
          <w:b/>
          <w:bCs/>
          <w:sz w:val="24"/>
          <w:szCs w:val="24"/>
        </w:rPr>
      </w:pPr>
      <w:r w:rsidRPr="004B4DD8">
        <w:rPr>
          <w:rFonts w:asciiTheme="majorHAnsi" w:hAnsiTheme="majorHAnsi" w:cs="Tahoma"/>
          <w:b/>
          <w:bCs/>
          <w:sz w:val="24"/>
          <w:szCs w:val="24"/>
        </w:rPr>
        <w:t xml:space="preserve">Pencapaian Kinerja Pelayanan </w:t>
      </w:r>
      <w:r w:rsidRPr="004B4DD8">
        <w:rPr>
          <w:rFonts w:asciiTheme="majorHAnsi" w:hAnsiTheme="majorHAnsi" w:cs="Tahoma"/>
          <w:b/>
          <w:bCs/>
          <w:sz w:val="24"/>
          <w:szCs w:val="24"/>
          <w:lang w:val="id-ID"/>
        </w:rPr>
        <w:t>DPM &amp; PTSP</w:t>
      </w:r>
      <w:r w:rsidRPr="004B4DD8">
        <w:rPr>
          <w:rFonts w:asciiTheme="majorHAnsi" w:hAnsiTheme="majorHAnsi" w:cs="Tahoma"/>
          <w:b/>
          <w:bCs/>
          <w:sz w:val="24"/>
          <w:szCs w:val="24"/>
        </w:rPr>
        <w:t xml:space="preserve"> Provinsi Sumatera Barat</w:t>
      </w:r>
    </w:p>
    <w:p w:rsidR="00E9354F" w:rsidRPr="004B4DD8" w:rsidRDefault="00E9354F" w:rsidP="00E9354F">
      <w:pPr>
        <w:jc w:val="center"/>
        <w:rPr>
          <w:rFonts w:asciiTheme="majorHAnsi" w:hAnsiTheme="majorHAnsi" w:cs="Tahoma"/>
          <w:b/>
          <w:bCs/>
          <w:sz w:val="24"/>
          <w:szCs w:val="24"/>
        </w:rPr>
      </w:pPr>
      <w:r w:rsidRPr="004B4DD8">
        <w:rPr>
          <w:rFonts w:asciiTheme="majorHAnsi" w:hAnsiTheme="majorHAnsi" w:cs="Tahoma"/>
          <w:b/>
          <w:bCs/>
          <w:sz w:val="24"/>
          <w:szCs w:val="24"/>
        </w:rPr>
        <w:t>Tahun 20</w:t>
      </w:r>
      <w:r w:rsidRPr="004B4DD8">
        <w:rPr>
          <w:rFonts w:asciiTheme="majorHAnsi" w:hAnsiTheme="majorHAnsi" w:cs="Tahoma"/>
          <w:b/>
          <w:bCs/>
          <w:sz w:val="24"/>
          <w:szCs w:val="24"/>
          <w:lang w:val="id-ID"/>
        </w:rPr>
        <w:t>1</w:t>
      </w:r>
      <w:r w:rsidRPr="004B4DD8">
        <w:rPr>
          <w:rFonts w:asciiTheme="majorHAnsi" w:hAnsiTheme="majorHAnsi" w:cs="Tahoma"/>
          <w:b/>
          <w:bCs/>
          <w:sz w:val="24"/>
          <w:szCs w:val="24"/>
        </w:rPr>
        <w:t>9</w:t>
      </w:r>
    </w:p>
    <w:p w:rsidR="00E9354F" w:rsidRPr="00604DC9" w:rsidRDefault="00E9354F" w:rsidP="00E9354F">
      <w:pPr>
        <w:ind w:firstLine="907"/>
        <w:jc w:val="both"/>
        <w:rPr>
          <w:rFonts w:ascii="Century Gothic" w:hAnsi="Century Gothic" w:cs="Tahoma"/>
          <w:color w:val="FF0000"/>
          <w:lang w:val="pt-BR"/>
        </w:rPr>
      </w:pPr>
    </w:p>
    <w:tbl>
      <w:tblPr>
        <w:tblW w:w="14317" w:type="dxa"/>
        <w:tblInd w:w="108" w:type="dxa"/>
        <w:tblLayout w:type="fixed"/>
        <w:tblLook w:val="04A0" w:firstRow="1" w:lastRow="0" w:firstColumn="1" w:lastColumn="0" w:noHBand="0" w:noVBand="1"/>
      </w:tblPr>
      <w:tblGrid>
        <w:gridCol w:w="426"/>
        <w:gridCol w:w="2693"/>
        <w:gridCol w:w="991"/>
        <w:gridCol w:w="709"/>
        <w:gridCol w:w="850"/>
        <w:gridCol w:w="851"/>
        <w:gridCol w:w="850"/>
        <w:gridCol w:w="851"/>
        <w:gridCol w:w="850"/>
        <w:gridCol w:w="851"/>
        <w:gridCol w:w="851"/>
        <w:gridCol w:w="851"/>
        <w:gridCol w:w="851"/>
        <w:gridCol w:w="992"/>
        <w:gridCol w:w="850"/>
      </w:tblGrid>
      <w:tr w:rsidR="00E9354F" w:rsidRPr="00604DC9" w:rsidTr="00FB0B35">
        <w:trPr>
          <w:trHeight w:val="315"/>
          <w:tblHeader/>
        </w:trPr>
        <w:tc>
          <w:tcPr>
            <w:tcW w:w="426" w:type="dxa"/>
            <w:vMerge w:val="restart"/>
            <w:tcBorders>
              <w:top w:val="double" w:sz="6" w:space="0" w:color="auto"/>
              <w:left w:val="double" w:sz="6" w:space="0" w:color="auto"/>
              <w:bottom w:val="double" w:sz="6" w:space="0" w:color="auto"/>
              <w:right w:val="single" w:sz="4" w:space="0" w:color="auto"/>
            </w:tcBorders>
            <w:shd w:val="clear" w:color="auto" w:fill="B2A1C7" w:themeFill="accent4" w:themeFillTint="99"/>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NO</w:t>
            </w:r>
          </w:p>
        </w:tc>
        <w:tc>
          <w:tcPr>
            <w:tcW w:w="2693" w:type="dxa"/>
            <w:vMerge w:val="restart"/>
            <w:tcBorders>
              <w:top w:val="double" w:sz="6" w:space="0" w:color="auto"/>
              <w:left w:val="single" w:sz="4" w:space="0" w:color="auto"/>
              <w:bottom w:val="double" w:sz="6" w:space="0" w:color="auto"/>
              <w:right w:val="single" w:sz="4" w:space="0" w:color="auto"/>
            </w:tcBorders>
            <w:shd w:val="clear" w:color="auto" w:fill="B2A1C7" w:themeFill="accent4" w:themeFillTint="99"/>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INDIKATOR</w:t>
            </w:r>
          </w:p>
        </w:tc>
        <w:tc>
          <w:tcPr>
            <w:tcW w:w="991" w:type="dxa"/>
            <w:vMerge w:val="restart"/>
            <w:tcBorders>
              <w:top w:val="double" w:sz="6" w:space="0" w:color="auto"/>
              <w:left w:val="single" w:sz="4" w:space="0" w:color="auto"/>
              <w:bottom w:val="double" w:sz="6" w:space="0" w:color="auto"/>
              <w:right w:val="single" w:sz="4" w:space="0" w:color="auto"/>
            </w:tcBorders>
            <w:shd w:val="clear" w:color="auto" w:fill="B2A1C7" w:themeFill="accent4" w:themeFillTint="99"/>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SPM/</w:t>
            </w:r>
          </w:p>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STANDAR NASIONAL</w:t>
            </w:r>
          </w:p>
        </w:tc>
        <w:tc>
          <w:tcPr>
            <w:tcW w:w="709" w:type="dxa"/>
            <w:vMerge w:val="restart"/>
            <w:tcBorders>
              <w:top w:val="double" w:sz="6" w:space="0" w:color="auto"/>
              <w:left w:val="single" w:sz="4" w:space="0" w:color="auto"/>
              <w:bottom w:val="double" w:sz="6" w:space="0" w:color="auto"/>
              <w:right w:val="single" w:sz="4" w:space="0" w:color="auto"/>
            </w:tcBorders>
            <w:shd w:val="clear" w:color="auto" w:fill="B2A1C7" w:themeFill="accent4" w:themeFillTint="99"/>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IKK</w:t>
            </w:r>
          </w:p>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(PP 6/</w:t>
            </w:r>
          </w:p>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2008)</w:t>
            </w:r>
          </w:p>
        </w:tc>
        <w:tc>
          <w:tcPr>
            <w:tcW w:w="3402" w:type="dxa"/>
            <w:gridSpan w:val="4"/>
            <w:tcBorders>
              <w:top w:val="double" w:sz="6" w:space="0" w:color="auto"/>
              <w:left w:val="nil"/>
              <w:bottom w:val="single" w:sz="4" w:space="0" w:color="auto"/>
              <w:right w:val="single" w:sz="4" w:space="0" w:color="auto"/>
            </w:tcBorders>
            <w:shd w:val="clear" w:color="auto" w:fill="B2A1C7" w:themeFill="accent4" w:themeFillTint="99"/>
            <w:vAlign w:val="center"/>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TARGET RENSTRA SKPD</w:t>
            </w:r>
          </w:p>
        </w:tc>
        <w:tc>
          <w:tcPr>
            <w:tcW w:w="3403" w:type="dxa"/>
            <w:gridSpan w:val="4"/>
            <w:tcBorders>
              <w:top w:val="double" w:sz="6" w:space="0" w:color="auto"/>
              <w:left w:val="nil"/>
              <w:bottom w:val="single" w:sz="4" w:space="0" w:color="auto"/>
              <w:right w:val="single" w:sz="4" w:space="0" w:color="auto"/>
            </w:tcBorders>
            <w:shd w:val="clear" w:color="auto" w:fill="B2A1C7" w:themeFill="accent4" w:themeFillTint="99"/>
            <w:vAlign w:val="center"/>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REALISASI CAPAIAN</w:t>
            </w:r>
          </w:p>
        </w:tc>
        <w:tc>
          <w:tcPr>
            <w:tcW w:w="1843" w:type="dxa"/>
            <w:gridSpan w:val="2"/>
            <w:tcBorders>
              <w:top w:val="double" w:sz="6" w:space="0" w:color="auto"/>
              <w:left w:val="nil"/>
              <w:bottom w:val="single" w:sz="4" w:space="0" w:color="auto"/>
              <w:right w:val="single" w:sz="4" w:space="0" w:color="auto"/>
            </w:tcBorders>
            <w:shd w:val="clear" w:color="auto" w:fill="B2A1C7" w:themeFill="accent4" w:themeFillTint="99"/>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PROYEKSI</w:t>
            </w:r>
          </w:p>
        </w:tc>
        <w:tc>
          <w:tcPr>
            <w:tcW w:w="850" w:type="dxa"/>
            <w:vMerge w:val="restart"/>
            <w:tcBorders>
              <w:top w:val="double" w:sz="6" w:space="0" w:color="auto"/>
              <w:left w:val="single" w:sz="4" w:space="0" w:color="auto"/>
              <w:bottom w:val="double" w:sz="6" w:space="0" w:color="auto"/>
              <w:right w:val="double" w:sz="6" w:space="0" w:color="auto"/>
            </w:tcBorders>
            <w:shd w:val="clear" w:color="auto" w:fill="B2A1C7" w:themeFill="accent4" w:themeFillTint="99"/>
          </w:tcPr>
          <w:p w:rsidR="00E9354F" w:rsidRPr="004B4DD8" w:rsidRDefault="00E9354F" w:rsidP="00FB0B35">
            <w:pPr>
              <w:overflowPunct/>
              <w:autoSpaceDE/>
              <w:autoSpaceDN/>
              <w:adjustRightInd/>
              <w:jc w:val="center"/>
              <w:textAlignment w:val="auto"/>
              <w:rPr>
                <w:rFonts w:asciiTheme="majorHAnsi" w:hAnsiTheme="majorHAnsi" w:cs="Tahoma"/>
                <w:b/>
                <w:sz w:val="14"/>
                <w:szCs w:val="14"/>
                <w:lang w:val="id-ID"/>
              </w:rPr>
            </w:pPr>
          </w:p>
          <w:p w:rsidR="00E9354F" w:rsidRPr="004B4DD8" w:rsidRDefault="00E9354F" w:rsidP="00FB0B35">
            <w:pPr>
              <w:overflowPunct/>
              <w:autoSpaceDE/>
              <w:autoSpaceDN/>
              <w:adjustRightInd/>
              <w:jc w:val="center"/>
              <w:textAlignment w:val="auto"/>
              <w:rPr>
                <w:rFonts w:asciiTheme="majorHAnsi" w:hAnsiTheme="majorHAnsi" w:cs="Tahoma"/>
                <w:b/>
                <w:sz w:val="14"/>
                <w:szCs w:val="14"/>
                <w:lang w:val="id-ID"/>
              </w:rPr>
            </w:pPr>
          </w:p>
          <w:p w:rsidR="00E9354F" w:rsidRPr="004B4DD8" w:rsidRDefault="00E9354F" w:rsidP="00FB0B35">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lang w:val="id-ID"/>
              </w:rPr>
              <w:t xml:space="preserve">Catatan Analisis </w:t>
            </w:r>
          </w:p>
        </w:tc>
      </w:tr>
      <w:tr w:rsidR="00E9354F" w:rsidRPr="00604DC9" w:rsidTr="00FB0B35">
        <w:trPr>
          <w:trHeight w:val="300"/>
          <w:tblHeader/>
        </w:trPr>
        <w:tc>
          <w:tcPr>
            <w:tcW w:w="426" w:type="dxa"/>
            <w:vMerge/>
            <w:tcBorders>
              <w:top w:val="double" w:sz="6" w:space="0" w:color="auto"/>
              <w:left w:val="double" w:sz="6" w:space="0" w:color="auto"/>
              <w:bottom w:val="double" w:sz="6" w:space="0" w:color="auto"/>
              <w:right w:val="single" w:sz="4" w:space="0" w:color="auto"/>
            </w:tcBorders>
            <w:shd w:val="clear" w:color="auto" w:fill="B2A1C7" w:themeFill="accent4" w:themeFillTint="99"/>
            <w:vAlign w:val="center"/>
            <w:hideMark/>
          </w:tcPr>
          <w:p w:rsidR="00E9354F" w:rsidRPr="004B4DD8" w:rsidRDefault="00E9354F" w:rsidP="00FB0B35">
            <w:pPr>
              <w:overflowPunct/>
              <w:autoSpaceDE/>
              <w:autoSpaceDN/>
              <w:adjustRightInd/>
              <w:textAlignment w:val="auto"/>
              <w:rPr>
                <w:rFonts w:asciiTheme="majorHAnsi" w:hAnsiTheme="majorHAnsi" w:cs="Tahoma"/>
                <w:b/>
                <w:sz w:val="14"/>
                <w:szCs w:val="14"/>
              </w:rPr>
            </w:pPr>
          </w:p>
        </w:tc>
        <w:tc>
          <w:tcPr>
            <w:tcW w:w="2693" w:type="dxa"/>
            <w:vMerge/>
            <w:tcBorders>
              <w:top w:val="double" w:sz="6" w:space="0" w:color="auto"/>
              <w:left w:val="single" w:sz="4" w:space="0" w:color="auto"/>
              <w:bottom w:val="double" w:sz="6" w:space="0" w:color="auto"/>
              <w:right w:val="single" w:sz="4" w:space="0" w:color="auto"/>
            </w:tcBorders>
            <w:shd w:val="clear" w:color="auto" w:fill="B2A1C7" w:themeFill="accent4" w:themeFillTint="99"/>
            <w:vAlign w:val="center"/>
            <w:hideMark/>
          </w:tcPr>
          <w:p w:rsidR="00E9354F" w:rsidRPr="004B4DD8" w:rsidRDefault="00E9354F" w:rsidP="00FB0B35">
            <w:pPr>
              <w:overflowPunct/>
              <w:autoSpaceDE/>
              <w:autoSpaceDN/>
              <w:adjustRightInd/>
              <w:textAlignment w:val="auto"/>
              <w:rPr>
                <w:rFonts w:asciiTheme="majorHAnsi" w:hAnsiTheme="majorHAnsi" w:cs="Tahoma"/>
                <w:b/>
                <w:sz w:val="14"/>
                <w:szCs w:val="14"/>
              </w:rPr>
            </w:pPr>
          </w:p>
        </w:tc>
        <w:tc>
          <w:tcPr>
            <w:tcW w:w="991" w:type="dxa"/>
            <w:vMerge/>
            <w:tcBorders>
              <w:top w:val="double" w:sz="6" w:space="0" w:color="auto"/>
              <w:left w:val="single" w:sz="4" w:space="0" w:color="auto"/>
              <w:bottom w:val="double" w:sz="6" w:space="0" w:color="auto"/>
              <w:right w:val="single" w:sz="4" w:space="0" w:color="auto"/>
            </w:tcBorders>
            <w:shd w:val="clear" w:color="auto" w:fill="B2A1C7" w:themeFill="accent4" w:themeFillTint="99"/>
            <w:vAlign w:val="center"/>
            <w:hideMark/>
          </w:tcPr>
          <w:p w:rsidR="00E9354F" w:rsidRPr="004B4DD8" w:rsidRDefault="00E9354F" w:rsidP="00FB0B35">
            <w:pPr>
              <w:overflowPunct/>
              <w:autoSpaceDE/>
              <w:autoSpaceDN/>
              <w:adjustRightInd/>
              <w:textAlignment w:val="auto"/>
              <w:rPr>
                <w:rFonts w:asciiTheme="majorHAnsi" w:hAnsiTheme="majorHAnsi" w:cs="Tahoma"/>
                <w:b/>
                <w:sz w:val="14"/>
                <w:szCs w:val="14"/>
              </w:rPr>
            </w:pPr>
          </w:p>
        </w:tc>
        <w:tc>
          <w:tcPr>
            <w:tcW w:w="709" w:type="dxa"/>
            <w:vMerge/>
            <w:tcBorders>
              <w:top w:val="double" w:sz="6" w:space="0" w:color="auto"/>
              <w:left w:val="single" w:sz="4" w:space="0" w:color="auto"/>
              <w:bottom w:val="double" w:sz="6" w:space="0" w:color="auto"/>
              <w:right w:val="single" w:sz="4" w:space="0" w:color="auto"/>
            </w:tcBorders>
            <w:shd w:val="clear" w:color="auto" w:fill="B2A1C7" w:themeFill="accent4" w:themeFillTint="99"/>
            <w:vAlign w:val="center"/>
            <w:hideMark/>
          </w:tcPr>
          <w:p w:rsidR="00E9354F" w:rsidRPr="004B4DD8" w:rsidRDefault="00E9354F" w:rsidP="00FB0B35">
            <w:pPr>
              <w:overflowPunct/>
              <w:autoSpaceDE/>
              <w:autoSpaceDN/>
              <w:adjustRightInd/>
              <w:textAlignment w:val="auto"/>
              <w:rPr>
                <w:rFonts w:asciiTheme="majorHAnsi" w:hAnsiTheme="majorHAnsi" w:cs="Tahoma"/>
                <w:b/>
                <w:sz w:val="14"/>
                <w:szCs w:val="14"/>
              </w:rPr>
            </w:pPr>
          </w:p>
        </w:tc>
        <w:tc>
          <w:tcPr>
            <w:tcW w:w="850"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TAHUN 201</w:t>
            </w:r>
            <w:r w:rsidRPr="004B4DD8">
              <w:rPr>
                <w:rFonts w:asciiTheme="majorHAnsi" w:hAnsiTheme="majorHAnsi" w:cs="Tahoma"/>
                <w:b/>
                <w:sz w:val="14"/>
                <w:szCs w:val="14"/>
                <w:lang w:val="id-ID"/>
              </w:rPr>
              <w:t>6</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TAHUN 201</w:t>
            </w:r>
            <w:r w:rsidRPr="004B4DD8">
              <w:rPr>
                <w:rFonts w:asciiTheme="majorHAnsi" w:hAnsiTheme="majorHAnsi" w:cs="Tahoma"/>
                <w:b/>
                <w:sz w:val="14"/>
                <w:szCs w:val="14"/>
                <w:lang w:val="id-ID"/>
              </w:rPr>
              <w:t>7</w:t>
            </w:r>
          </w:p>
        </w:tc>
        <w:tc>
          <w:tcPr>
            <w:tcW w:w="850" w:type="dxa"/>
            <w:tcBorders>
              <w:top w:val="single" w:sz="4" w:space="0" w:color="auto"/>
              <w:left w:val="nil"/>
              <w:bottom w:val="single" w:sz="4" w:space="0" w:color="auto"/>
              <w:right w:val="single" w:sz="4" w:space="0" w:color="auto"/>
            </w:tcBorders>
            <w:shd w:val="clear" w:color="auto" w:fill="B2A1C7" w:themeFill="accent4" w:themeFillTint="99"/>
            <w:vAlign w:val="bottom"/>
          </w:tcPr>
          <w:p w:rsidR="00E9354F" w:rsidRPr="004B4DD8" w:rsidRDefault="00E9354F" w:rsidP="00FB0B35">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TAHUN 201</w:t>
            </w:r>
            <w:r w:rsidRPr="004B4DD8">
              <w:rPr>
                <w:rFonts w:asciiTheme="majorHAnsi" w:hAnsiTheme="majorHAnsi" w:cs="Tahoma"/>
                <w:b/>
                <w:sz w:val="14"/>
                <w:szCs w:val="14"/>
                <w:lang w:val="id-ID"/>
              </w:rPr>
              <w:t>8</w:t>
            </w:r>
          </w:p>
        </w:tc>
        <w:tc>
          <w:tcPr>
            <w:tcW w:w="851"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 xml:space="preserve">TAHUN </w:t>
            </w:r>
          </w:p>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2019</w:t>
            </w:r>
          </w:p>
        </w:tc>
        <w:tc>
          <w:tcPr>
            <w:tcW w:w="850"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TAHUN</w:t>
            </w:r>
          </w:p>
          <w:p w:rsidR="00E9354F" w:rsidRPr="004B4DD8" w:rsidRDefault="00E9354F" w:rsidP="00FB0B35">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 xml:space="preserve"> 201</w:t>
            </w:r>
            <w:r w:rsidRPr="004B4DD8">
              <w:rPr>
                <w:rFonts w:asciiTheme="majorHAnsi" w:hAnsiTheme="majorHAnsi" w:cs="Tahoma"/>
                <w:b/>
                <w:sz w:val="14"/>
                <w:szCs w:val="14"/>
                <w:lang w:val="id-ID"/>
              </w:rPr>
              <w:t>6</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 xml:space="preserve">TAHUN </w:t>
            </w:r>
          </w:p>
          <w:p w:rsidR="00E9354F" w:rsidRPr="004B4DD8" w:rsidRDefault="00E9354F" w:rsidP="00FB0B35">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201</w:t>
            </w:r>
            <w:r w:rsidRPr="004B4DD8">
              <w:rPr>
                <w:rFonts w:asciiTheme="majorHAnsi" w:hAnsiTheme="majorHAnsi" w:cs="Tahoma"/>
                <w:b/>
                <w:sz w:val="14"/>
                <w:szCs w:val="14"/>
                <w:lang w:val="id-ID"/>
              </w:rPr>
              <w:t>7</w:t>
            </w:r>
          </w:p>
        </w:tc>
        <w:tc>
          <w:tcPr>
            <w:tcW w:w="851" w:type="dxa"/>
            <w:tcBorders>
              <w:top w:val="single" w:sz="4" w:space="0" w:color="auto"/>
              <w:left w:val="nil"/>
              <w:bottom w:val="single" w:sz="4" w:space="0" w:color="auto"/>
              <w:right w:val="single" w:sz="4" w:space="0" w:color="auto"/>
            </w:tcBorders>
            <w:shd w:val="clear" w:color="auto" w:fill="B2A1C7" w:themeFill="accent4" w:themeFillTint="99"/>
            <w:vAlign w:val="bottom"/>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 xml:space="preserve">TAHUN </w:t>
            </w:r>
          </w:p>
          <w:p w:rsidR="00E9354F" w:rsidRPr="004B4DD8" w:rsidRDefault="00E9354F" w:rsidP="00FB0B35">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201</w:t>
            </w:r>
            <w:r w:rsidRPr="004B4DD8">
              <w:rPr>
                <w:rFonts w:asciiTheme="majorHAnsi" w:hAnsiTheme="majorHAnsi" w:cs="Tahoma"/>
                <w:b/>
                <w:sz w:val="14"/>
                <w:szCs w:val="14"/>
                <w:lang w:val="id-ID"/>
              </w:rPr>
              <w:t>8</w:t>
            </w:r>
          </w:p>
        </w:tc>
        <w:tc>
          <w:tcPr>
            <w:tcW w:w="851"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 xml:space="preserve">TAHUN </w:t>
            </w:r>
          </w:p>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2019</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TAHUN 2020</w:t>
            </w:r>
          </w:p>
        </w:tc>
        <w:tc>
          <w:tcPr>
            <w:tcW w:w="992"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TAHUN 2021</w:t>
            </w:r>
          </w:p>
        </w:tc>
        <w:tc>
          <w:tcPr>
            <w:tcW w:w="850" w:type="dxa"/>
            <w:vMerge/>
            <w:tcBorders>
              <w:top w:val="double" w:sz="6" w:space="0" w:color="auto"/>
              <w:left w:val="single" w:sz="4" w:space="0" w:color="auto"/>
              <w:bottom w:val="double" w:sz="6" w:space="0" w:color="auto"/>
              <w:right w:val="double" w:sz="6" w:space="0" w:color="auto"/>
            </w:tcBorders>
            <w:shd w:val="clear" w:color="auto" w:fill="B2A1C7" w:themeFill="accent4" w:themeFillTint="99"/>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p>
        </w:tc>
      </w:tr>
      <w:tr w:rsidR="00E9354F" w:rsidRPr="00604DC9" w:rsidTr="00FB0B35">
        <w:trPr>
          <w:trHeight w:val="239"/>
          <w:tblHeader/>
        </w:trPr>
        <w:tc>
          <w:tcPr>
            <w:tcW w:w="426" w:type="dxa"/>
            <w:vMerge/>
            <w:tcBorders>
              <w:top w:val="double" w:sz="6" w:space="0" w:color="auto"/>
              <w:left w:val="double" w:sz="6" w:space="0" w:color="auto"/>
              <w:bottom w:val="single" w:sz="4" w:space="0" w:color="auto"/>
              <w:right w:val="single" w:sz="4" w:space="0" w:color="auto"/>
            </w:tcBorders>
            <w:shd w:val="clear" w:color="auto" w:fill="B2A1C7" w:themeFill="accent4" w:themeFillTint="99"/>
            <w:vAlign w:val="center"/>
            <w:hideMark/>
          </w:tcPr>
          <w:p w:rsidR="00E9354F" w:rsidRPr="004B4DD8" w:rsidRDefault="00E9354F" w:rsidP="00FB0B35">
            <w:pPr>
              <w:overflowPunct/>
              <w:autoSpaceDE/>
              <w:autoSpaceDN/>
              <w:adjustRightInd/>
              <w:textAlignment w:val="auto"/>
              <w:rPr>
                <w:rFonts w:asciiTheme="majorHAnsi" w:hAnsiTheme="majorHAnsi" w:cs="Tahoma"/>
                <w:b/>
                <w:sz w:val="14"/>
                <w:szCs w:val="14"/>
              </w:rPr>
            </w:pPr>
          </w:p>
        </w:tc>
        <w:tc>
          <w:tcPr>
            <w:tcW w:w="2693" w:type="dxa"/>
            <w:vMerge/>
            <w:tcBorders>
              <w:top w:val="double" w:sz="6" w:space="0" w:color="auto"/>
              <w:left w:val="single" w:sz="4" w:space="0" w:color="auto"/>
              <w:bottom w:val="single" w:sz="4" w:space="0" w:color="auto"/>
              <w:right w:val="single" w:sz="4" w:space="0" w:color="auto"/>
            </w:tcBorders>
            <w:shd w:val="clear" w:color="auto" w:fill="B2A1C7" w:themeFill="accent4" w:themeFillTint="99"/>
            <w:vAlign w:val="center"/>
            <w:hideMark/>
          </w:tcPr>
          <w:p w:rsidR="00E9354F" w:rsidRPr="004B4DD8" w:rsidRDefault="00E9354F" w:rsidP="00FB0B35">
            <w:pPr>
              <w:overflowPunct/>
              <w:autoSpaceDE/>
              <w:autoSpaceDN/>
              <w:adjustRightInd/>
              <w:textAlignment w:val="auto"/>
              <w:rPr>
                <w:rFonts w:asciiTheme="majorHAnsi" w:hAnsiTheme="majorHAnsi" w:cs="Tahoma"/>
                <w:b/>
                <w:sz w:val="14"/>
                <w:szCs w:val="14"/>
              </w:rPr>
            </w:pPr>
          </w:p>
        </w:tc>
        <w:tc>
          <w:tcPr>
            <w:tcW w:w="991" w:type="dxa"/>
            <w:vMerge/>
            <w:tcBorders>
              <w:top w:val="double" w:sz="6" w:space="0" w:color="auto"/>
              <w:left w:val="single" w:sz="4" w:space="0" w:color="auto"/>
              <w:bottom w:val="single" w:sz="4" w:space="0" w:color="auto"/>
              <w:right w:val="single" w:sz="4" w:space="0" w:color="auto"/>
            </w:tcBorders>
            <w:shd w:val="clear" w:color="auto" w:fill="B2A1C7" w:themeFill="accent4" w:themeFillTint="99"/>
            <w:vAlign w:val="center"/>
            <w:hideMark/>
          </w:tcPr>
          <w:p w:rsidR="00E9354F" w:rsidRPr="004B4DD8" w:rsidRDefault="00E9354F" w:rsidP="00FB0B35">
            <w:pPr>
              <w:overflowPunct/>
              <w:autoSpaceDE/>
              <w:autoSpaceDN/>
              <w:adjustRightInd/>
              <w:textAlignment w:val="auto"/>
              <w:rPr>
                <w:rFonts w:asciiTheme="majorHAnsi" w:hAnsiTheme="majorHAnsi" w:cs="Tahoma"/>
                <w:b/>
                <w:sz w:val="14"/>
                <w:szCs w:val="14"/>
              </w:rPr>
            </w:pPr>
          </w:p>
        </w:tc>
        <w:tc>
          <w:tcPr>
            <w:tcW w:w="709" w:type="dxa"/>
            <w:vMerge/>
            <w:tcBorders>
              <w:top w:val="double" w:sz="6" w:space="0" w:color="auto"/>
              <w:left w:val="single" w:sz="4" w:space="0" w:color="auto"/>
              <w:bottom w:val="single" w:sz="4" w:space="0" w:color="auto"/>
              <w:right w:val="single" w:sz="4" w:space="0" w:color="auto"/>
            </w:tcBorders>
            <w:shd w:val="clear" w:color="auto" w:fill="B2A1C7" w:themeFill="accent4" w:themeFillTint="99"/>
            <w:vAlign w:val="center"/>
            <w:hideMark/>
          </w:tcPr>
          <w:p w:rsidR="00E9354F" w:rsidRPr="004B4DD8" w:rsidRDefault="00E9354F" w:rsidP="00FB0B35">
            <w:pPr>
              <w:overflowPunct/>
              <w:autoSpaceDE/>
              <w:autoSpaceDN/>
              <w:adjustRightInd/>
              <w:textAlignment w:val="auto"/>
              <w:rPr>
                <w:rFonts w:asciiTheme="majorHAnsi" w:hAnsiTheme="majorHAnsi" w:cs="Tahoma"/>
                <w:b/>
                <w:sz w:val="14"/>
                <w:szCs w:val="14"/>
              </w:rPr>
            </w:pPr>
          </w:p>
        </w:tc>
        <w:tc>
          <w:tcPr>
            <w:tcW w:w="850"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n-2)</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n-1)</w:t>
            </w:r>
          </w:p>
        </w:tc>
        <w:tc>
          <w:tcPr>
            <w:tcW w:w="850" w:type="dxa"/>
            <w:tcBorders>
              <w:top w:val="single" w:sz="4" w:space="0" w:color="auto"/>
              <w:left w:val="nil"/>
              <w:bottom w:val="single" w:sz="4" w:space="0" w:color="auto"/>
              <w:right w:val="single" w:sz="4" w:space="0" w:color="auto"/>
            </w:tcBorders>
            <w:shd w:val="clear" w:color="auto" w:fill="B2A1C7" w:themeFill="accent4" w:themeFillTint="99"/>
            <w:vAlign w:val="bottom"/>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w:t>
            </w:r>
          </w:p>
        </w:tc>
        <w:tc>
          <w:tcPr>
            <w:tcW w:w="851"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w:t>
            </w:r>
          </w:p>
        </w:tc>
        <w:tc>
          <w:tcPr>
            <w:tcW w:w="850"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n-2)</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n-1)</w:t>
            </w:r>
          </w:p>
        </w:tc>
        <w:tc>
          <w:tcPr>
            <w:tcW w:w="851" w:type="dxa"/>
            <w:tcBorders>
              <w:top w:val="single" w:sz="4" w:space="0" w:color="auto"/>
              <w:left w:val="nil"/>
              <w:bottom w:val="single" w:sz="4" w:space="0" w:color="auto"/>
              <w:right w:val="single" w:sz="4" w:space="0" w:color="auto"/>
            </w:tcBorders>
            <w:shd w:val="clear" w:color="auto" w:fill="B2A1C7" w:themeFill="accent4" w:themeFillTint="99"/>
            <w:vAlign w:val="bottom"/>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w:t>
            </w:r>
          </w:p>
        </w:tc>
        <w:tc>
          <w:tcPr>
            <w:tcW w:w="851"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n+1)</w:t>
            </w:r>
          </w:p>
        </w:tc>
        <w:tc>
          <w:tcPr>
            <w:tcW w:w="992"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bottom"/>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w:t>
            </w:r>
            <w:r w:rsidRPr="004B4DD8">
              <w:rPr>
                <w:rFonts w:asciiTheme="majorHAnsi" w:hAnsiTheme="majorHAnsi" w:cs="Tahoma"/>
                <w:b/>
                <w:sz w:val="14"/>
                <w:szCs w:val="14"/>
                <w:lang w:val="id-ID"/>
              </w:rPr>
              <w:t>2</w:t>
            </w:r>
            <w:r w:rsidRPr="004B4DD8">
              <w:rPr>
                <w:rFonts w:asciiTheme="majorHAnsi" w:hAnsiTheme="majorHAnsi" w:cs="Tahoma"/>
                <w:b/>
                <w:sz w:val="14"/>
                <w:szCs w:val="14"/>
              </w:rPr>
              <w:t>)</w:t>
            </w:r>
          </w:p>
        </w:tc>
        <w:tc>
          <w:tcPr>
            <w:tcW w:w="850" w:type="dxa"/>
            <w:vMerge/>
            <w:tcBorders>
              <w:top w:val="double" w:sz="6" w:space="0" w:color="auto"/>
              <w:left w:val="single" w:sz="4" w:space="0" w:color="auto"/>
              <w:bottom w:val="single" w:sz="4" w:space="0" w:color="auto"/>
              <w:right w:val="double" w:sz="6" w:space="0" w:color="auto"/>
            </w:tcBorders>
            <w:shd w:val="clear" w:color="auto" w:fill="B2A1C7" w:themeFill="accent4" w:themeFillTint="99"/>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p>
        </w:tc>
      </w:tr>
      <w:tr w:rsidR="00E9354F" w:rsidRPr="00604DC9" w:rsidTr="00FB0B35">
        <w:trPr>
          <w:trHeight w:val="315"/>
          <w:tblHeader/>
        </w:trPr>
        <w:tc>
          <w:tcPr>
            <w:tcW w:w="426" w:type="dxa"/>
            <w:tcBorders>
              <w:top w:val="single" w:sz="4" w:space="0" w:color="auto"/>
              <w:left w:val="double" w:sz="6" w:space="0" w:color="auto"/>
              <w:bottom w:val="single" w:sz="4" w:space="0" w:color="auto"/>
              <w:right w:val="single" w:sz="4" w:space="0" w:color="auto"/>
            </w:tcBorders>
            <w:shd w:val="clear" w:color="auto" w:fill="FBD4B4" w:themeFill="accent6" w:themeFillTint="66"/>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w:t>
            </w:r>
          </w:p>
        </w:tc>
        <w:tc>
          <w:tcPr>
            <w:tcW w:w="2693" w:type="dxa"/>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2</w:t>
            </w:r>
          </w:p>
        </w:tc>
        <w:tc>
          <w:tcPr>
            <w:tcW w:w="991"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3</w:t>
            </w:r>
          </w:p>
        </w:tc>
        <w:tc>
          <w:tcPr>
            <w:tcW w:w="709"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4</w:t>
            </w:r>
          </w:p>
        </w:tc>
        <w:tc>
          <w:tcPr>
            <w:tcW w:w="850"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6</w:t>
            </w:r>
          </w:p>
        </w:tc>
        <w:tc>
          <w:tcPr>
            <w:tcW w:w="851" w:type="dxa"/>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7</w:t>
            </w:r>
          </w:p>
        </w:tc>
        <w:tc>
          <w:tcPr>
            <w:tcW w:w="850" w:type="dxa"/>
            <w:tcBorders>
              <w:top w:val="single" w:sz="4" w:space="0" w:color="auto"/>
              <w:left w:val="nil"/>
              <w:bottom w:val="single" w:sz="4" w:space="0" w:color="auto"/>
              <w:right w:val="single" w:sz="4" w:space="0" w:color="auto"/>
            </w:tcBorders>
            <w:shd w:val="clear" w:color="auto" w:fill="FBD4B4" w:themeFill="accent6" w:themeFillTint="66"/>
            <w:vAlign w:val="center"/>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8</w:t>
            </w:r>
          </w:p>
        </w:tc>
        <w:tc>
          <w:tcPr>
            <w:tcW w:w="851"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9</w:t>
            </w:r>
          </w:p>
        </w:tc>
        <w:tc>
          <w:tcPr>
            <w:tcW w:w="850" w:type="dxa"/>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10</w:t>
            </w:r>
          </w:p>
        </w:tc>
        <w:tc>
          <w:tcPr>
            <w:tcW w:w="851" w:type="dxa"/>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11</w:t>
            </w:r>
          </w:p>
        </w:tc>
        <w:tc>
          <w:tcPr>
            <w:tcW w:w="851" w:type="dxa"/>
            <w:tcBorders>
              <w:top w:val="single" w:sz="4" w:space="0" w:color="auto"/>
              <w:left w:val="nil"/>
              <w:bottom w:val="single" w:sz="4" w:space="0" w:color="auto"/>
              <w:right w:val="single" w:sz="4" w:space="0" w:color="auto"/>
            </w:tcBorders>
            <w:shd w:val="clear" w:color="auto" w:fill="FBD4B4" w:themeFill="accent6" w:themeFillTint="66"/>
            <w:vAlign w:val="center"/>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12</w:t>
            </w:r>
          </w:p>
        </w:tc>
        <w:tc>
          <w:tcPr>
            <w:tcW w:w="851"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13</w:t>
            </w:r>
          </w:p>
        </w:tc>
        <w:tc>
          <w:tcPr>
            <w:tcW w:w="851" w:type="dxa"/>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14</w:t>
            </w:r>
          </w:p>
        </w:tc>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15</w:t>
            </w:r>
          </w:p>
        </w:tc>
        <w:tc>
          <w:tcPr>
            <w:tcW w:w="850" w:type="dxa"/>
            <w:tcBorders>
              <w:top w:val="single" w:sz="4" w:space="0" w:color="auto"/>
              <w:left w:val="single" w:sz="4" w:space="0" w:color="auto"/>
              <w:bottom w:val="single" w:sz="4" w:space="0" w:color="auto"/>
              <w:right w:val="double" w:sz="6" w:space="0" w:color="auto"/>
            </w:tcBorders>
            <w:shd w:val="clear" w:color="auto" w:fill="FBD4B4" w:themeFill="accent6" w:themeFillTint="66"/>
            <w:vAlign w:val="center"/>
          </w:tcPr>
          <w:p w:rsidR="00E9354F" w:rsidRPr="004B4DD8" w:rsidRDefault="00E9354F" w:rsidP="00FB0B3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16</w:t>
            </w:r>
          </w:p>
        </w:tc>
      </w:tr>
      <w:tr w:rsidR="00E9354F" w:rsidRPr="00604DC9" w:rsidTr="00FB0B35">
        <w:trPr>
          <w:trHeight w:val="346"/>
        </w:trPr>
        <w:tc>
          <w:tcPr>
            <w:tcW w:w="426" w:type="dxa"/>
            <w:tcBorders>
              <w:top w:val="single" w:sz="4" w:space="0" w:color="auto"/>
              <w:left w:val="double" w:sz="6" w:space="0" w:color="auto"/>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1.</w:t>
            </w:r>
          </w:p>
        </w:tc>
        <w:tc>
          <w:tcPr>
            <w:tcW w:w="2693" w:type="dxa"/>
            <w:tcBorders>
              <w:top w:val="single" w:sz="4" w:space="0" w:color="auto"/>
              <w:left w:val="nil"/>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textAlignment w:val="auto"/>
              <w:rPr>
                <w:rFonts w:asciiTheme="majorHAnsi" w:hAnsiTheme="majorHAnsi" w:cs="Tahoma"/>
                <w:sz w:val="14"/>
                <w:szCs w:val="14"/>
              </w:rPr>
            </w:pPr>
            <w:r w:rsidRPr="004B4DD8">
              <w:rPr>
                <w:rFonts w:asciiTheme="majorHAnsi" w:hAnsiTheme="majorHAnsi" w:cs="Tahoma"/>
                <w:sz w:val="14"/>
                <w:szCs w:val="14"/>
              </w:rPr>
              <w:t>Jumlah Persetujuan</w:t>
            </w:r>
          </w:p>
        </w:tc>
        <w:tc>
          <w:tcPr>
            <w:tcW w:w="991" w:type="dxa"/>
            <w:tcBorders>
              <w:top w:val="single" w:sz="4" w:space="0" w:color="auto"/>
              <w:left w:val="nil"/>
              <w:bottom w:val="dotted" w:sz="4" w:space="0" w:color="auto"/>
              <w:right w:val="single" w:sz="4" w:space="0" w:color="auto"/>
            </w:tcBorders>
            <w:shd w:val="clear" w:color="auto" w:fill="auto"/>
            <w:noWrap/>
            <w:hideMark/>
          </w:tcPr>
          <w:p w:rsidR="00E9354F" w:rsidRDefault="00E9354F" w:rsidP="00FB0B35">
            <w:pPr>
              <w:jc w:val="center"/>
            </w:pPr>
            <w:r w:rsidRPr="00614651">
              <w:rPr>
                <w:rFonts w:asciiTheme="majorHAnsi" w:hAnsiTheme="majorHAnsi" w:cs="Tahoma"/>
                <w:sz w:val="14"/>
                <w:szCs w:val="14"/>
              </w:rPr>
              <w:t>-</w:t>
            </w:r>
          </w:p>
        </w:tc>
        <w:tc>
          <w:tcPr>
            <w:tcW w:w="709" w:type="dxa"/>
            <w:tcBorders>
              <w:top w:val="single" w:sz="4" w:space="0" w:color="auto"/>
              <w:left w:val="nil"/>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V</w:t>
            </w:r>
          </w:p>
        </w:tc>
        <w:tc>
          <w:tcPr>
            <w:tcW w:w="850"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E9354F" w:rsidRDefault="00E9354F" w:rsidP="00FB0B35">
            <w:pPr>
              <w:jc w:val="center"/>
            </w:pPr>
            <w:r w:rsidRPr="002F4674">
              <w:rPr>
                <w:rFonts w:asciiTheme="majorHAnsi" w:hAnsiTheme="majorHAnsi" w:cs="Tahoma"/>
                <w:sz w:val="14"/>
                <w:szCs w:val="14"/>
              </w:rPr>
              <w:t>-</w:t>
            </w:r>
          </w:p>
        </w:tc>
        <w:tc>
          <w:tcPr>
            <w:tcW w:w="851" w:type="dxa"/>
            <w:tcBorders>
              <w:top w:val="single" w:sz="4" w:space="0" w:color="auto"/>
              <w:left w:val="nil"/>
              <w:bottom w:val="dotted" w:sz="4" w:space="0" w:color="auto"/>
              <w:right w:val="single" w:sz="4" w:space="0" w:color="auto"/>
            </w:tcBorders>
            <w:shd w:val="clear" w:color="auto" w:fill="auto"/>
            <w:noWrap/>
            <w:vAlign w:val="center"/>
            <w:hideMark/>
          </w:tcPr>
          <w:p w:rsidR="00E9354F" w:rsidRDefault="00E9354F" w:rsidP="00FB0B35">
            <w:pPr>
              <w:jc w:val="center"/>
            </w:pPr>
            <w:r w:rsidRPr="002F4674">
              <w:rPr>
                <w:rFonts w:asciiTheme="majorHAnsi" w:hAnsiTheme="majorHAnsi" w:cs="Tahoma"/>
                <w:sz w:val="14"/>
                <w:szCs w:val="14"/>
              </w:rPr>
              <w:t>-</w:t>
            </w:r>
          </w:p>
        </w:tc>
        <w:tc>
          <w:tcPr>
            <w:tcW w:w="850" w:type="dxa"/>
            <w:tcBorders>
              <w:top w:val="single" w:sz="4" w:space="0" w:color="auto"/>
              <w:left w:val="nil"/>
              <w:bottom w:val="dotted" w:sz="4" w:space="0" w:color="auto"/>
              <w:right w:val="single" w:sz="4" w:space="0" w:color="auto"/>
            </w:tcBorders>
            <w:vAlign w:val="center"/>
          </w:tcPr>
          <w:p w:rsidR="00E9354F" w:rsidRDefault="00E9354F" w:rsidP="00FB0B35">
            <w:pPr>
              <w:jc w:val="center"/>
            </w:pPr>
            <w:r w:rsidRPr="002F4674">
              <w:rPr>
                <w:rFonts w:asciiTheme="majorHAnsi" w:hAnsiTheme="majorHAnsi" w:cs="Tahoma"/>
                <w:sz w:val="14"/>
                <w:szCs w:val="14"/>
              </w:rPr>
              <w:t>-</w:t>
            </w:r>
          </w:p>
        </w:tc>
        <w:tc>
          <w:tcPr>
            <w:tcW w:w="851"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E9354F" w:rsidRDefault="00E9354F" w:rsidP="00FB0B35">
            <w:pPr>
              <w:jc w:val="center"/>
            </w:pPr>
            <w:r w:rsidRPr="002F4674">
              <w:rPr>
                <w:rFonts w:asciiTheme="majorHAnsi" w:hAnsiTheme="majorHAnsi" w:cs="Tahoma"/>
                <w:sz w:val="14"/>
                <w:szCs w:val="14"/>
              </w:rPr>
              <w:t>-</w:t>
            </w:r>
          </w:p>
        </w:tc>
        <w:tc>
          <w:tcPr>
            <w:tcW w:w="850" w:type="dxa"/>
            <w:tcBorders>
              <w:top w:val="single"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125</w:t>
            </w:r>
          </w:p>
        </w:tc>
        <w:tc>
          <w:tcPr>
            <w:tcW w:w="851" w:type="dxa"/>
            <w:tcBorders>
              <w:top w:val="single"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169</w:t>
            </w:r>
          </w:p>
        </w:tc>
        <w:tc>
          <w:tcPr>
            <w:tcW w:w="851" w:type="dxa"/>
            <w:tcBorders>
              <w:top w:val="single" w:sz="4" w:space="0" w:color="auto"/>
              <w:left w:val="nil"/>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533</w:t>
            </w:r>
          </w:p>
        </w:tc>
        <w:tc>
          <w:tcPr>
            <w:tcW w:w="851"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1.105</w:t>
            </w:r>
          </w:p>
        </w:tc>
        <w:tc>
          <w:tcPr>
            <w:tcW w:w="851" w:type="dxa"/>
            <w:tcBorders>
              <w:top w:val="single"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w:t>
            </w:r>
          </w:p>
        </w:tc>
        <w:tc>
          <w:tcPr>
            <w:tcW w:w="992" w:type="dxa"/>
            <w:tcBorders>
              <w:top w:val="single" w:sz="4" w:space="0" w:color="auto"/>
              <w:left w:val="single" w:sz="4" w:space="0" w:color="auto"/>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w:t>
            </w:r>
          </w:p>
        </w:tc>
        <w:tc>
          <w:tcPr>
            <w:tcW w:w="850" w:type="dxa"/>
            <w:tcBorders>
              <w:top w:val="single" w:sz="4" w:space="0" w:color="auto"/>
              <w:left w:val="single" w:sz="4" w:space="0" w:color="auto"/>
              <w:bottom w:val="dotted" w:sz="4" w:space="0" w:color="auto"/>
              <w:right w:val="double" w:sz="6"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color w:val="FF0000"/>
                <w:sz w:val="14"/>
                <w:szCs w:val="14"/>
                <w:lang w:val="id-ID"/>
              </w:rPr>
            </w:pPr>
          </w:p>
        </w:tc>
      </w:tr>
      <w:tr w:rsidR="00E9354F" w:rsidRPr="00604DC9" w:rsidTr="00FB0B35">
        <w:trPr>
          <w:trHeight w:val="549"/>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2.</w:t>
            </w:r>
          </w:p>
        </w:tc>
        <w:tc>
          <w:tcPr>
            <w:tcW w:w="2693" w:type="dxa"/>
            <w:tcBorders>
              <w:top w:val="dotted" w:sz="4" w:space="0" w:color="auto"/>
              <w:left w:val="nil"/>
              <w:bottom w:val="dotted" w:sz="4" w:space="0" w:color="auto"/>
              <w:right w:val="single" w:sz="4" w:space="0" w:color="auto"/>
            </w:tcBorders>
            <w:shd w:val="clear" w:color="auto" w:fill="auto"/>
            <w:noWrap/>
            <w:hideMark/>
          </w:tcPr>
          <w:p w:rsidR="00E9354F" w:rsidRPr="004B4DD8" w:rsidRDefault="00E9354F" w:rsidP="00FB0B35">
            <w:pPr>
              <w:spacing w:before="120"/>
              <w:rPr>
                <w:rFonts w:asciiTheme="majorHAnsi" w:hAnsiTheme="majorHAnsi" w:cs="Tahoma"/>
                <w:sz w:val="14"/>
                <w:szCs w:val="14"/>
              </w:rPr>
            </w:pPr>
            <w:r w:rsidRPr="004B4DD8">
              <w:rPr>
                <w:rFonts w:asciiTheme="majorHAnsi" w:hAnsiTheme="majorHAnsi" w:cs="Tahoma"/>
                <w:sz w:val="14"/>
                <w:szCs w:val="14"/>
                <w:lang w:val="id-ID"/>
              </w:rPr>
              <w:t xml:space="preserve">Kenaikan / </w:t>
            </w:r>
            <w:r w:rsidRPr="004B4DD8">
              <w:rPr>
                <w:rFonts w:asciiTheme="majorHAnsi" w:hAnsiTheme="majorHAnsi" w:cs="Tahoma"/>
                <w:sz w:val="14"/>
                <w:szCs w:val="14"/>
              </w:rPr>
              <w:t>(</w:t>
            </w:r>
            <w:r w:rsidRPr="004B4DD8">
              <w:rPr>
                <w:rFonts w:asciiTheme="majorHAnsi" w:hAnsiTheme="majorHAnsi" w:cs="Tahoma"/>
                <w:sz w:val="14"/>
                <w:szCs w:val="14"/>
                <w:lang w:val="id-ID"/>
              </w:rPr>
              <w:t>penurunan</w:t>
            </w:r>
            <w:r w:rsidRPr="004B4DD8">
              <w:rPr>
                <w:rFonts w:asciiTheme="majorHAnsi" w:hAnsiTheme="majorHAnsi" w:cs="Tahoma"/>
                <w:sz w:val="14"/>
                <w:szCs w:val="14"/>
              </w:rPr>
              <w:t>)</w:t>
            </w:r>
            <w:r w:rsidRPr="004B4DD8">
              <w:rPr>
                <w:rFonts w:asciiTheme="majorHAnsi" w:hAnsiTheme="majorHAnsi" w:cs="Tahoma"/>
                <w:sz w:val="14"/>
                <w:szCs w:val="14"/>
                <w:lang w:val="id-ID"/>
              </w:rPr>
              <w:t xml:space="preserve"> Nilai Realisasi PM</w:t>
            </w:r>
            <w:r w:rsidRPr="004B4DD8">
              <w:rPr>
                <w:rFonts w:asciiTheme="majorHAnsi" w:hAnsiTheme="majorHAnsi" w:cs="Tahoma"/>
                <w:sz w:val="14"/>
                <w:szCs w:val="14"/>
              </w:rPr>
              <w:t>A</w:t>
            </w:r>
            <w:r w:rsidRPr="004B4DD8">
              <w:rPr>
                <w:rFonts w:asciiTheme="majorHAnsi" w:hAnsiTheme="majorHAnsi" w:cs="Tahoma"/>
                <w:sz w:val="14"/>
                <w:szCs w:val="14"/>
                <w:lang w:val="id-ID"/>
              </w:rPr>
              <w:t xml:space="preserve"> (</w:t>
            </w:r>
            <w:r w:rsidRPr="004B4DD8">
              <w:rPr>
                <w:rFonts w:asciiTheme="majorHAnsi" w:hAnsiTheme="majorHAnsi" w:cs="Tahoma"/>
                <w:sz w:val="14"/>
                <w:szCs w:val="14"/>
              </w:rPr>
              <w:t>dalam ribu dollar</w:t>
            </w:r>
            <w:r w:rsidRPr="004B4DD8">
              <w:rPr>
                <w:rFonts w:asciiTheme="majorHAnsi" w:hAnsiTheme="majorHAnsi" w:cs="Tahoma"/>
                <w:sz w:val="14"/>
                <w:szCs w:val="14"/>
                <w:lang w:val="id-ID"/>
              </w:rPr>
              <w:t>)</w:t>
            </w:r>
          </w:p>
        </w:tc>
        <w:tc>
          <w:tcPr>
            <w:tcW w:w="991" w:type="dxa"/>
            <w:tcBorders>
              <w:top w:val="dotted" w:sz="4" w:space="0" w:color="auto"/>
              <w:left w:val="nil"/>
              <w:bottom w:val="dotted" w:sz="4" w:space="0" w:color="auto"/>
              <w:right w:val="single" w:sz="4" w:space="0" w:color="auto"/>
            </w:tcBorders>
            <w:shd w:val="clear" w:color="auto" w:fill="auto"/>
            <w:noWrap/>
            <w:hideMark/>
          </w:tcPr>
          <w:p w:rsidR="00E9354F" w:rsidRDefault="00E9354F" w:rsidP="00FB0B35">
            <w:pPr>
              <w:jc w:val="center"/>
            </w:pPr>
            <w:r w:rsidRPr="00614651">
              <w:rPr>
                <w:rFonts w:asciiTheme="majorHAnsi" w:hAnsiTheme="majorHAnsi" w:cs="Tahoma"/>
                <w:sz w:val="14"/>
                <w:szCs w:val="14"/>
              </w:rPr>
              <w:t>-</w:t>
            </w:r>
          </w:p>
        </w:tc>
        <w:tc>
          <w:tcPr>
            <w:tcW w:w="709" w:type="dxa"/>
            <w:tcBorders>
              <w:top w:val="dotted" w:sz="4" w:space="0" w:color="auto"/>
              <w:left w:val="nil"/>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V</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122282" w:rsidRDefault="00E9354F" w:rsidP="00FB0B35">
            <w:pPr>
              <w:jc w:val="center"/>
              <w:rPr>
                <w:lang w:val="id-ID"/>
              </w:rPr>
            </w:pPr>
            <w:r>
              <w:rPr>
                <w:rFonts w:asciiTheme="majorHAnsi" w:hAnsiTheme="majorHAnsi" w:cs="Tahoma"/>
                <w:sz w:val="14"/>
                <w:szCs w:val="14"/>
                <w:lang w:val="id-ID"/>
              </w:rPr>
              <w:t>10,00</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122282" w:rsidRDefault="00E9354F" w:rsidP="00FB0B35">
            <w:pPr>
              <w:jc w:val="center"/>
              <w:rPr>
                <w:lang w:val="id-ID"/>
              </w:rPr>
            </w:pPr>
            <w:r>
              <w:rPr>
                <w:rFonts w:asciiTheme="majorHAnsi" w:hAnsiTheme="majorHAnsi" w:cs="Tahoma"/>
                <w:sz w:val="14"/>
                <w:szCs w:val="14"/>
                <w:lang w:val="id-ID"/>
              </w:rPr>
              <w:t>10,00</w:t>
            </w:r>
          </w:p>
        </w:tc>
        <w:tc>
          <w:tcPr>
            <w:tcW w:w="850" w:type="dxa"/>
            <w:tcBorders>
              <w:top w:val="dotted" w:sz="4" w:space="0" w:color="auto"/>
              <w:left w:val="nil"/>
              <w:bottom w:val="dotted" w:sz="4" w:space="0" w:color="auto"/>
              <w:right w:val="single" w:sz="4" w:space="0" w:color="auto"/>
            </w:tcBorders>
            <w:vAlign w:val="center"/>
          </w:tcPr>
          <w:p w:rsidR="00E9354F" w:rsidRPr="00122282" w:rsidRDefault="00E9354F" w:rsidP="00FB0B35">
            <w:pPr>
              <w:jc w:val="center"/>
              <w:rPr>
                <w:lang w:val="id-ID"/>
              </w:rPr>
            </w:pPr>
            <w:r>
              <w:rPr>
                <w:rFonts w:asciiTheme="majorHAnsi" w:hAnsiTheme="majorHAnsi" w:cs="Tahoma"/>
                <w:sz w:val="14"/>
                <w:szCs w:val="14"/>
                <w:lang w:val="id-ID"/>
              </w:rPr>
              <w:t>10,00</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122282" w:rsidRDefault="00E9354F" w:rsidP="00FB0B35">
            <w:pPr>
              <w:jc w:val="center"/>
              <w:rPr>
                <w:lang w:val="id-ID"/>
              </w:rPr>
            </w:pPr>
            <w:r>
              <w:rPr>
                <w:rFonts w:asciiTheme="majorHAnsi" w:hAnsiTheme="majorHAnsi" w:cs="Tahoma"/>
                <w:sz w:val="14"/>
                <w:szCs w:val="14"/>
                <w:lang w:val="id-ID"/>
              </w:rPr>
              <w:t>10,00</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lang w:val="id-ID"/>
              </w:rPr>
              <w:t>99,</w:t>
            </w:r>
            <w:r>
              <w:rPr>
                <w:rFonts w:asciiTheme="majorHAnsi" w:hAnsiTheme="majorHAnsi" w:cs="Tahoma"/>
                <w:sz w:val="14"/>
                <w:szCs w:val="14"/>
                <w:lang w:val="id-ID"/>
              </w:rPr>
              <w:t>40</w:t>
            </w:r>
            <w:r w:rsidRPr="004B4DD8">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lang w:val="id-ID"/>
              </w:rPr>
              <w:t>145,28</w:t>
            </w:r>
            <w:r w:rsidRPr="004B4DD8">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(7,01</w:t>
            </w:r>
            <w:r w:rsidRPr="004B4DD8">
              <w:rPr>
                <w:rFonts w:asciiTheme="majorHAnsi" w:hAnsiTheme="majorHAnsi" w:cs="Tahoma"/>
                <w:sz w:val="14"/>
                <w:szCs w:val="14"/>
              </w:rPr>
              <w:t>%</w:t>
            </w:r>
            <w:r w:rsidRPr="004B4DD8">
              <w:rPr>
                <w:rFonts w:asciiTheme="majorHAnsi" w:hAnsiTheme="majorHAnsi" w:cs="Tahoma"/>
                <w:sz w:val="14"/>
                <w:szCs w:val="14"/>
                <w:lang w:val="id-ID"/>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w:t>
            </w:r>
            <w:r>
              <w:rPr>
                <w:rFonts w:asciiTheme="majorHAnsi" w:hAnsiTheme="majorHAnsi" w:cs="Tahoma"/>
                <w:sz w:val="14"/>
                <w:szCs w:val="14"/>
                <w:lang w:val="id-ID"/>
              </w:rPr>
              <w:t>13,10</w:t>
            </w:r>
            <w:r w:rsidRPr="004B4DD8">
              <w:rPr>
                <w:rFonts w:asciiTheme="majorHAnsi" w:hAnsiTheme="majorHAnsi" w:cs="Tahoma"/>
                <w:sz w:val="14"/>
                <w:szCs w:val="14"/>
              </w:rPr>
              <w:t>%</w:t>
            </w:r>
            <w:r w:rsidRPr="004B4DD8">
              <w:rPr>
                <w:rFonts w:asciiTheme="majorHAnsi" w:hAnsiTheme="majorHAnsi" w:cs="Tahoma"/>
                <w:sz w:val="14"/>
                <w:szCs w:val="14"/>
                <w:lang w:val="id-ID"/>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w:t>
            </w:r>
          </w:p>
        </w:tc>
        <w:tc>
          <w:tcPr>
            <w:tcW w:w="992" w:type="dxa"/>
            <w:tcBorders>
              <w:top w:val="dotted" w:sz="4" w:space="0" w:color="auto"/>
              <w:left w:val="single" w:sz="4" w:space="0" w:color="auto"/>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w:t>
            </w:r>
          </w:p>
        </w:tc>
        <w:tc>
          <w:tcPr>
            <w:tcW w:w="850" w:type="dxa"/>
            <w:tcBorders>
              <w:top w:val="dotted" w:sz="4" w:space="0" w:color="auto"/>
              <w:left w:val="single" w:sz="4" w:space="0" w:color="auto"/>
              <w:bottom w:val="dotted" w:sz="4" w:space="0" w:color="auto"/>
              <w:right w:val="double" w:sz="6"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color w:val="FF0000"/>
                <w:sz w:val="14"/>
                <w:szCs w:val="14"/>
              </w:rPr>
            </w:pPr>
          </w:p>
        </w:tc>
      </w:tr>
      <w:tr w:rsidR="00E9354F" w:rsidRPr="00604DC9" w:rsidTr="00FB0B35">
        <w:trPr>
          <w:trHeight w:val="557"/>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p>
        </w:tc>
        <w:tc>
          <w:tcPr>
            <w:tcW w:w="2693" w:type="dxa"/>
            <w:tcBorders>
              <w:top w:val="dotted" w:sz="4" w:space="0" w:color="auto"/>
              <w:left w:val="nil"/>
              <w:bottom w:val="dotted" w:sz="4" w:space="0" w:color="auto"/>
              <w:right w:val="single" w:sz="4" w:space="0" w:color="auto"/>
            </w:tcBorders>
            <w:shd w:val="clear" w:color="auto" w:fill="auto"/>
            <w:noWrap/>
            <w:hideMark/>
          </w:tcPr>
          <w:p w:rsidR="00E9354F" w:rsidRPr="004B4DD8" w:rsidRDefault="00E9354F" w:rsidP="00FB0B35">
            <w:pPr>
              <w:spacing w:before="120"/>
              <w:rPr>
                <w:rFonts w:asciiTheme="majorHAnsi" w:hAnsiTheme="majorHAnsi" w:cs="Tahoma"/>
                <w:sz w:val="14"/>
                <w:szCs w:val="14"/>
              </w:rPr>
            </w:pPr>
            <w:r w:rsidRPr="004B4DD8">
              <w:rPr>
                <w:rFonts w:asciiTheme="majorHAnsi" w:hAnsiTheme="majorHAnsi" w:cs="Tahoma"/>
                <w:sz w:val="14"/>
                <w:szCs w:val="14"/>
              </w:rPr>
              <w:t>K</w:t>
            </w:r>
            <w:r w:rsidRPr="004B4DD8">
              <w:rPr>
                <w:rFonts w:asciiTheme="majorHAnsi" w:hAnsiTheme="majorHAnsi" w:cs="Tahoma"/>
                <w:sz w:val="14"/>
                <w:szCs w:val="14"/>
                <w:lang w:val="id-ID"/>
              </w:rPr>
              <w:t xml:space="preserve">enaikan / </w:t>
            </w:r>
            <w:r w:rsidRPr="004B4DD8">
              <w:rPr>
                <w:rFonts w:asciiTheme="majorHAnsi" w:hAnsiTheme="majorHAnsi" w:cs="Tahoma"/>
                <w:sz w:val="14"/>
                <w:szCs w:val="14"/>
              </w:rPr>
              <w:t>(</w:t>
            </w:r>
            <w:r w:rsidRPr="004B4DD8">
              <w:rPr>
                <w:rFonts w:asciiTheme="majorHAnsi" w:hAnsiTheme="majorHAnsi" w:cs="Tahoma"/>
                <w:sz w:val="14"/>
                <w:szCs w:val="14"/>
                <w:lang w:val="id-ID"/>
              </w:rPr>
              <w:t>penurunan</w:t>
            </w:r>
            <w:r w:rsidRPr="004B4DD8">
              <w:rPr>
                <w:rFonts w:asciiTheme="majorHAnsi" w:hAnsiTheme="majorHAnsi" w:cs="Tahoma"/>
                <w:sz w:val="14"/>
                <w:szCs w:val="14"/>
              </w:rPr>
              <w:t>)</w:t>
            </w:r>
            <w:r w:rsidRPr="004B4DD8">
              <w:rPr>
                <w:rFonts w:asciiTheme="majorHAnsi" w:hAnsiTheme="majorHAnsi" w:cs="Tahoma"/>
                <w:sz w:val="14"/>
                <w:szCs w:val="14"/>
                <w:lang w:val="id-ID"/>
              </w:rPr>
              <w:t xml:space="preserve"> Nilai Realisasi PMDN (</w:t>
            </w:r>
            <w:r w:rsidRPr="004B4DD8">
              <w:rPr>
                <w:rFonts w:asciiTheme="majorHAnsi" w:hAnsiTheme="majorHAnsi" w:cs="Tahoma"/>
                <w:sz w:val="14"/>
                <w:szCs w:val="14"/>
              </w:rPr>
              <w:t>dalam juta</w:t>
            </w:r>
            <w:r w:rsidRPr="004B4DD8">
              <w:rPr>
                <w:rFonts w:asciiTheme="majorHAnsi" w:hAnsiTheme="majorHAnsi" w:cs="Tahoma"/>
                <w:sz w:val="14"/>
                <w:szCs w:val="14"/>
                <w:lang w:val="id-ID"/>
              </w:rPr>
              <w:t xml:space="preserve"> rupiah)</w:t>
            </w:r>
          </w:p>
        </w:tc>
        <w:tc>
          <w:tcPr>
            <w:tcW w:w="991" w:type="dxa"/>
            <w:tcBorders>
              <w:top w:val="dotted" w:sz="4" w:space="0" w:color="auto"/>
              <w:left w:val="nil"/>
              <w:bottom w:val="dotted" w:sz="4" w:space="0" w:color="auto"/>
              <w:right w:val="single" w:sz="4" w:space="0" w:color="auto"/>
            </w:tcBorders>
            <w:shd w:val="clear" w:color="auto" w:fill="auto"/>
            <w:noWrap/>
            <w:hideMark/>
          </w:tcPr>
          <w:p w:rsidR="00E9354F" w:rsidRDefault="00E9354F" w:rsidP="00FB0B35">
            <w:pPr>
              <w:jc w:val="center"/>
            </w:pPr>
            <w:r w:rsidRPr="00614651">
              <w:rPr>
                <w:rFonts w:asciiTheme="majorHAnsi" w:hAnsiTheme="majorHAnsi" w:cs="Tahoma"/>
                <w:sz w:val="14"/>
                <w:szCs w:val="14"/>
              </w:rPr>
              <w:t>-</w:t>
            </w:r>
          </w:p>
        </w:tc>
        <w:tc>
          <w:tcPr>
            <w:tcW w:w="709" w:type="dxa"/>
            <w:tcBorders>
              <w:top w:val="dotted" w:sz="4" w:space="0" w:color="auto"/>
              <w:left w:val="nil"/>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V</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340110" w:rsidRDefault="00E9354F" w:rsidP="00FB0B35">
            <w:pPr>
              <w:jc w:val="center"/>
              <w:rPr>
                <w:lang w:val="id-ID"/>
              </w:rPr>
            </w:pPr>
            <w:r>
              <w:rPr>
                <w:rFonts w:asciiTheme="majorHAnsi" w:hAnsiTheme="majorHAnsi" w:cs="Tahoma"/>
                <w:sz w:val="14"/>
                <w:szCs w:val="14"/>
                <w:lang w:val="id-ID"/>
              </w:rPr>
              <w:t>3,00</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340110" w:rsidRDefault="00E9354F" w:rsidP="00FB0B35">
            <w:pPr>
              <w:jc w:val="center"/>
              <w:rPr>
                <w:lang w:val="id-ID"/>
              </w:rPr>
            </w:pPr>
            <w:r>
              <w:rPr>
                <w:rFonts w:asciiTheme="majorHAnsi" w:hAnsiTheme="majorHAnsi" w:cs="Tahoma"/>
                <w:sz w:val="14"/>
                <w:szCs w:val="14"/>
                <w:lang w:val="id-ID"/>
              </w:rPr>
              <w:t>3,00</w:t>
            </w:r>
          </w:p>
        </w:tc>
        <w:tc>
          <w:tcPr>
            <w:tcW w:w="850" w:type="dxa"/>
            <w:tcBorders>
              <w:top w:val="dotted" w:sz="4" w:space="0" w:color="auto"/>
              <w:left w:val="nil"/>
              <w:bottom w:val="dotted" w:sz="4" w:space="0" w:color="auto"/>
              <w:right w:val="single" w:sz="4" w:space="0" w:color="auto"/>
            </w:tcBorders>
            <w:vAlign w:val="center"/>
          </w:tcPr>
          <w:p w:rsidR="00E9354F" w:rsidRPr="00340110" w:rsidRDefault="00E9354F" w:rsidP="00FB0B35">
            <w:pPr>
              <w:jc w:val="center"/>
              <w:rPr>
                <w:lang w:val="id-ID"/>
              </w:rPr>
            </w:pPr>
            <w:r>
              <w:rPr>
                <w:rFonts w:asciiTheme="majorHAnsi" w:hAnsiTheme="majorHAnsi" w:cs="Tahoma"/>
                <w:sz w:val="14"/>
                <w:szCs w:val="14"/>
                <w:lang w:val="id-ID"/>
              </w:rPr>
              <w:t>3,00</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340110" w:rsidRDefault="00E9354F" w:rsidP="00FB0B35">
            <w:pPr>
              <w:jc w:val="center"/>
              <w:rPr>
                <w:lang w:val="id-ID"/>
              </w:rPr>
            </w:pPr>
            <w:r>
              <w:rPr>
                <w:rFonts w:asciiTheme="majorHAnsi" w:hAnsiTheme="majorHAnsi" w:cs="Tahoma"/>
                <w:sz w:val="14"/>
                <w:szCs w:val="14"/>
                <w:lang w:val="id-ID"/>
              </w:rPr>
              <w:t>3,00</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lang w:val="id-ID"/>
              </w:rPr>
              <w:t>19,17%</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lang w:val="id-ID"/>
              </w:rPr>
              <w:t>(60,03%)</w:t>
            </w:r>
          </w:p>
        </w:tc>
        <w:tc>
          <w:tcPr>
            <w:tcW w:w="851" w:type="dxa"/>
            <w:tcBorders>
              <w:top w:val="dotted" w:sz="4" w:space="0" w:color="auto"/>
              <w:left w:val="nil"/>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52,24%</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8D3D0F" w:rsidRDefault="00E9354F" w:rsidP="00FB0B35">
            <w:pPr>
              <w:overflowPunct/>
              <w:autoSpaceDE/>
              <w:autoSpaceDN/>
              <w:adjustRightInd/>
              <w:jc w:val="center"/>
              <w:textAlignment w:val="auto"/>
              <w:rPr>
                <w:rFonts w:asciiTheme="majorHAnsi" w:hAnsiTheme="majorHAnsi" w:cs="Tahoma"/>
                <w:sz w:val="14"/>
                <w:szCs w:val="14"/>
              </w:rPr>
            </w:pPr>
            <w:r w:rsidRPr="008D3D0F">
              <w:rPr>
                <w:rFonts w:asciiTheme="majorHAnsi" w:hAnsiTheme="majorHAnsi" w:cs="Tahoma"/>
                <w:sz w:val="14"/>
                <w:szCs w:val="14"/>
                <w:lang w:val="id-ID"/>
              </w:rPr>
              <w:t>31,06</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w:t>
            </w:r>
          </w:p>
        </w:tc>
        <w:tc>
          <w:tcPr>
            <w:tcW w:w="992" w:type="dxa"/>
            <w:tcBorders>
              <w:top w:val="dotted" w:sz="4" w:space="0" w:color="auto"/>
              <w:left w:val="single" w:sz="4" w:space="0" w:color="auto"/>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w:t>
            </w:r>
          </w:p>
        </w:tc>
        <w:tc>
          <w:tcPr>
            <w:tcW w:w="850" w:type="dxa"/>
            <w:tcBorders>
              <w:top w:val="dotted" w:sz="4" w:space="0" w:color="auto"/>
              <w:left w:val="single" w:sz="4" w:space="0" w:color="auto"/>
              <w:bottom w:val="dotted" w:sz="4" w:space="0" w:color="auto"/>
              <w:right w:val="double" w:sz="6"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color w:val="FF0000"/>
                <w:sz w:val="14"/>
                <w:szCs w:val="14"/>
                <w:lang w:val="id-ID"/>
              </w:rPr>
            </w:pPr>
          </w:p>
        </w:tc>
      </w:tr>
      <w:tr w:rsidR="00E9354F" w:rsidRPr="00604DC9" w:rsidTr="00FB0B35">
        <w:trPr>
          <w:trHeight w:val="423"/>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3.</w:t>
            </w:r>
          </w:p>
        </w:tc>
        <w:tc>
          <w:tcPr>
            <w:tcW w:w="2693" w:type="dxa"/>
            <w:tcBorders>
              <w:top w:val="dotted" w:sz="4" w:space="0" w:color="auto"/>
              <w:left w:val="nil"/>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textAlignment w:val="auto"/>
              <w:rPr>
                <w:rFonts w:asciiTheme="majorHAnsi" w:hAnsiTheme="majorHAnsi" w:cs="Tahoma"/>
                <w:sz w:val="14"/>
                <w:szCs w:val="14"/>
              </w:rPr>
            </w:pPr>
            <w:r w:rsidRPr="004B4DD8">
              <w:rPr>
                <w:rFonts w:asciiTheme="majorHAnsi" w:hAnsiTheme="majorHAnsi" w:cs="Tahoma"/>
                <w:sz w:val="14"/>
                <w:szCs w:val="14"/>
              </w:rPr>
              <w:t>Rasio daya serap tenaga kerja</w:t>
            </w:r>
          </w:p>
        </w:tc>
        <w:tc>
          <w:tcPr>
            <w:tcW w:w="991" w:type="dxa"/>
            <w:tcBorders>
              <w:top w:val="dotted" w:sz="4" w:space="0" w:color="auto"/>
              <w:left w:val="nil"/>
              <w:bottom w:val="dotted" w:sz="4" w:space="0" w:color="auto"/>
              <w:right w:val="single" w:sz="4" w:space="0" w:color="auto"/>
            </w:tcBorders>
            <w:shd w:val="clear" w:color="auto" w:fill="auto"/>
            <w:noWrap/>
            <w:hideMark/>
          </w:tcPr>
          <w:p w:rsidR="00E9354F" w:rsidRDefault="00E9354F" w:rsidP="00FB0B35">
            <w:pPr>
              <w:jc w:val="center"/>
            </w:pPr>
            <w:r w:rsidRPr="00614651">
              <w:rPr>
                <w:rFonts w:asciiTheme="majorHAnsi" w:hAnsiTheme="majorHAnsi" w:cs="Tahoma"/>
                <w:sz w:val="14"/>
                <w:szCs w:val="14"/>
              </w:rPr>
              <w:t>-</w:t>
            </w:r>
          </w:p>
        </w:tc>
        <w:tc>
          <w:tcPr>
            <w:tcW w:w="709" w:type="dxa"/>
            <w:tcBorders>
              <w:top w:val="dotted" w:sz="4" w:space="0" w:color="auto"/>
              <w:left w:val="nil"/>
              <w:bottom w:val="dotted" w:sz="4" w:space="0" w:color="auto"/>
              <w:right w:val="single" w:sz="4" w:space="0" w:color="auto"/>
            </w:tcBorders>
            <w:shd w:val="clear" w:color="auto" w:fill="auto"/>
            <w:noWrap/>
            <w:hideMark/>
          </w:tcPr>
          <w:p w:rsidR="00E9354F" w:rsidRDefault="00E9354F" w:rsidP="00FB0B35">
            <w:pPr>
              <w:jc w:val="center"/>
            </w:pPr>
            <w:r w:rsidRPr="00614651">
              <w:rPr>
                <w:rFonts w:asciiTheme="majorHAnsi" w:hAnsiTheme="majorHAnsi" w:cs="Tahoma"/>
                <w:sz w:val="14"/>
                <w:szCs w:val="14"/>
              </w:rPr>
              <w:t>-</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Default="00E9354F" w:rsidP="00FB0B35">
            <w:pPr>
              <w:jc w:val="center"/>
            </w:pPr>
            <w:r w:rsidRPr="002F4674">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Default="00E9354F" w:rsidP="00FB0B35">
            <w:pPr>
              <w:jc w:val="center"/>
            </w:pPr>
            <w:r w:rsidRPr="002F4674">
              <w:rPr>
                <w:rFonts w:asciiTheme="majorHAnsi" w:hAnsiTheme="majorHAnsi" w:cs="Tahoma"/>
                <w:sz w:val="14"/>
                <w:szCs w:val="14"/>
              </w:rPr>
              <w:t>-</w:t>
            </w:r>
          </w:p>
        </w:tc>
        <w:tc>
          <w:tcPr>
            <w:tcW w:w="850" w:type="dxa"/>
            <w:tcBorders>
              <w:top w:val="dotted" w:sz="4" w:space="0" w:color="auto"/>
              <w:left w:val="nil"/>
              <w:bottom w:val="dotted" w:sz="4" w:space="0" w:color="auto"/>
              <w:right w:val="single" w:sz="4" w:space="0" w:color="auto"/>
            </w:tcBorders>
            <w:vAlign w:val="center"/>
          </w:tcPr>
          <w:p w:rsidR="00E9354F" w:rsidRDefault="00E9354F" w:rsidP="00FB0B35">
            <w:pPr>
              <w:jc w:val="center"/>
            </w:pPr>
            <w:r w:rsidRPr="002F4674">
              <w:rPr>
                <w:rFonts w:asciiTheme="majorHAnsi" w:hAnsiTheme="majorHAnsi" w:cs="Tahoma"/>
                <w:sz w:val="14"/>
                <w:szCs w:val="14"/>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Default="00E9354F" w:rsidP="00FB0B35">
            <w:pPr>
              <w:jc w:val="center"/>
            </w:pPr>
            <w:r w:rsidRPr="002F4674">
              <w:rPr>
                <w:rFonts w:asciiTheme="majorHAnsi" w:hAnsiTheme="majorHAnsi" w:cs="Tahoma"/>
                <w:sz w:val="14"/>
                <w:szCs w:val="14"/>
              </w:rPr>
              <w:t>-</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E9354F" w:rsidRDefault="00E9354F" w:rsidP="00FB0B35">
            <w:pPr>
              <w:jc w:val="center"/>
            </w:pPr>
            <w:r w:rsidRPr="002F4674">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Default="00E9354F" w:rsidP="00FB0B35">
            <w:pPr>
              <w:jc w:val="center"/>
            </w:pPr>
            <w:r w:rsidRPr="002F4674">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vAlign w:val="center"/>
          </w:tcPr>
          <w:p w:rsidR="00E9354F" w:rsidRDefault="00E9354F" w:rsidP="00FB0B35">
            <w:pPr>
              <w:jc w:val="center"/>
            </w:pPr>
            <w:r w:rsidRPr="002F4674">
              <w:rPr>
                <w:rFonts w:asciiTheme="majorHAnsi" w:hAnsiTheme="majorHAnsi" w:cs="Tahoma"/>
                <w:sz w:val="14"/>
                <w:szCs w:val="14"/>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Default="00E9354F" w:rsidP="00FB0B35">
            <w:pPr>
              <w:jc w:val="center"/>
            </w:pPr>
            <w:r w:rsidRPr="002F4674">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w:t>
            </w:r>
          </w:p>
        </w:tc>
        <w:tc>
          <w:tcPr>
            <w:tcW w:w="992" w:type="dxa"/>
            <w:tcBorders>
              <w:top w:val="dotted" w:sz="4" w:space="0" w:color="auto"/>
              <w:left w:val="single" w:sz="4" w:space="0" w:color="auto"/>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w:t>
            </w:r>
          </w:p>
        </w:tc>
        <w:tc>
          <w:tcPr>
            <w:tcW w:w="850" w:type="dxa"/>
            <w:tcBorders>
              <w:top w:val="dotted" w:sz="4" w:space="0" w:color="auto"/>
              <w:left w:val="single" w:sz="4" w:space="0" w:color="auto"/>
              <w:bottom w:val="dotted" w:sz="4" w:space="0" w:color="auto"/>
              <w:right w:val="double" w:sz="6"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color w:val="FF0000"/>
                <w:sz w:val="14"/>
                <w:szCs w:val="14"/>
                <w:lang w:val="id-ID"/>
              </w:rPr>
            </w:pPr>
          </w:p>
        </w:tc>
      </w:tr>
      <w:tr w:rsidR="00E9354F" w:rsidRPr="00604DC9" w:rsidTr="00FB0B35">
        <w:trPr>
          <w:trHeight w:val="86"/>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4.</w:t>
            </w:r>
          </w:p>
        </w:tc>
        <w:tc>
          <w:tcPr>
            <w:tcW w:w="2693" w:type="dxa"/>
            <w:tcBorders>
              <w:top w:val="dotted" w:sz="4" w:space="0" w:color="auto"/>
              <w:left w:val="nil"/>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textAlignment w:val="auto"/>
              <w:rPr>
                <w:rFonts w:asciiTheme="majorHAnsi" w:hAnsiTheme="majorHAnsi" w:cs="Tahoma"/>
                <w:sz w:val="14"/>
                <w:szCs w:val="14"/>
              </w:rPr>
            </w:pPr>
            <w:r w:rsidRPr="004B4DD8">
              <w:rPr>
                <w:rFonts w:asciiTheme="majorHAnsi" w:hAnsiTheme="majorHAnsi" w:cs="Tahoma"/>
                <w:sz w:val="14"/>
                <w:szCs w:val="14"/>
              </w:rPr>
              <w:t>Tersedianya informasi peluang usaha sektor/bidang unggulan</w:t>
            </w:r>
          </w:p>
        </w:tc>
        <w:tc>
          <w:tcPr>
            <w:tcW w:w="991" w:type="dxa"/>
            <w:tcBorders>
              <w:top w:val="dotted" w:sz="4" w:space="0" w:color="auto"/>
              <w:left w:val="nil"/>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1 sektor</w:t>
            </w:r>
          </w:p>
        </w:tc>
        <w:tc>
          <w:tcPr>
            <w:tcW w:w="709" w:type="dxa"/>
            <w:tcBorders>
              <w:top w:val="dotted" w:sz="4" w:space="0" w:color="auto"/>
              <w:left w:val="nil"/>
              <w:bottom w:val="dotted" w:sz="4" w:space="0" w:color="auto"/>
              <w:right w:val="single" w:sz="4" w:space="0" w:color="auto"/>
            </w:tcBorders>
            <w:shd w:val="clear" w:color="auto" w:fill="auto"/>
            <w:noWrap/>
            <w:hideMark/>
          </w:tcPr>
          <w:p w:rsidR="00E9354F" w:rsidRDefault="00E9354F" w:rsidP="00FB0B35">
            <w:pPr>
              <w:jc w:val="center"/>
            </w:pPr>
            <w:r w:rsidRPr="00614651">
              <w:rPr>
                <w:rFonts w:asciiTheme="majorHAnsi" w:hAnsiTheme="majorHAnsi" w:cs="Tahoma"/>
                <w:sz w:val="14"/>
                <w:szCs w:val="14"/>
              </w:rPr>
              <w:t>-</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Default="00E9354F" w:rsidP="00FB0B35">
            <w:pPr>
              <w:jc w:val="center"/>
            </w:pPr>
            <w:r w:rsidRPr="00844A35">
              <w:rPr>
                <w:rFonts w:asciiTheme="majorHAnsi" w:hAnsiTheme="majorHAnsi" w:cs="Tahoma"/>
                <w:sz w:val="14"/>
                <w:szCs w:val="14"/>
                <w:lang w:val="id-ID"/>
              </w:rPr>
              <w:t>1</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Default="00E9354F" w:rsidP="00FB0B35">
            <w:pPr>
              <w:jc w:val="center"/>
            </w:pPr>
            <w:r w:rsidRPr="00844A35">
              <w:rPr>
                <w:rFonts w:asciiTheme="majorHAnsi" w:hAnsiTheme="majorHAnsi" w:cs="Tahoma"/>
                <w:sz w:val="14"/>
                <w:szCs w:val="14"/>
                <w:lang w:val="id-ID"/>
              </w:rPr>
              <w:t>1</w:t>
            </w:r>
          </w:p>
        </w:tc>
        <w:tc>
          <w:tcPr>
            <w:tcW w:w="850" w:type="dxa"/>
            <w:tcBorders>
              <w:top w:val="dotted" w:sz="4" w:space="0" w:color="auto"/>
              <w:left w:val="nil"/>
              <w:bottom w:val="dotted" w:sz="4" w:space="0" w:color="auto"/>
              <w:right w:val="single" w:sz="4" w:space="0" w:color="auto"/>
            </w:tcBorders>
            <w:vAlign w:val="center"/>
          </w:tcPr>
          <w:p w:rsidR="00E9354F" w:rsidRDefault="00E9354F" w:rsidP="00FB0B35">
            <w:pPr>
              <w:jc w:val="center"/>
            </w:pPr>
            <w:r w:rsidRPr="00844A35">
              <w:rPr>
                <w:rFonts w:asciiTheme="majorHAnsi" w:hAnsiTheme="majorHAnsi" w:cs="Tahoma"/>
                <w:sz w:val="14"/>
                <w:szCs w:val="14"/>
                <w:lang w:val="id-ID"/>
              </w:rPr>
              <w:t>1</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Default="00E9354F" w:rsidP="00FB0B35">
            <w:pPr>
              <w:jc w:val="center"/>
            </w:pPr>
            <w:r w:rsidRPr="00844A35">
              <w:rPr>
                <w:rFonts w:asciiTheme="majorHAnsi" w:hAnsiTheme="majorHAnsi" w:cs="Tahoma"/>
                <w:sz w:val="14"/>
                <w:szCs w:val="14"/>
                <w:lang w:val="id-ID"/>
              </w:rPr>
              <w:t>1</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E9354F" w:rsidRDefault="00E9354F" w:rsidP="00FB0B35">
            <w:pPr>
              <w:jc w:val="center"/>
            </w:pPr>
            <w:r w:rsidRPr="00844A35">
              <w:rPr>
                <w:rFonts w:asciiTheme="majorHAnsi" w:hAnsiTheme="majorHAnsi" w:cs="Tahoma"/>
                <w:sz w:val="14"/>
                <w:szCs w:val="14"/>
                <w:lang w:val="id-ID"/>
              </w:rPr>
              <w:t>1</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Default="00E9354F" w:rsidP="00FB0B35">
            <w:pPr>
              <w:jc w:val="center"/>
            </w:pPr>
            <w:r w:rsidRPr="00844A35">
              <w:rPr>
                <w:rFonts w:asciiTheme="majorHAnsi" w:hAnsiTheme="majorHAnsi" w:cs="Tahoma"/>
                <w:sz w:val="14"/>
                <w:szCs w:val="14"/>
                <w:lang w:val="id-ID"/>
              </w:rPr>
              <w:t>1</w:t>
            </w:r>
          </w:p>
        </w:tc>
        <w:tc>
          <w:tcPr>
            <w:tcW w:w="851" w:type="dxa"/>
            <w:tcBorders>
              <w:top w:val="dotted" w:sz="4" w:space="0" w:color="auto"/>
              <w:left w:val="nil"/>
              <w:bottom w:val="dotted" w:sz="4" w:space="0" w:color="auto"/>
              <w:right w:val="single" w:sz="4" w:space="0" w:color="auto"/>
            </w:tcBorders>
            <w:vAlign w:val="center"/>
          </w:tcPr>
          <w:p w:rsidR="00E9354F" w:rsidRDefault="00E9354F" w:rsidP="00FB0B35">
            <w:pPr>
              <w:jc w:val="center"/>
            </w:pPr>
            <w:r w:rsidRPr="00844A35">
              <w:rPr>
                <w:rFonts w:asciiTheme="majorHAnsi" w:hAnsiTheme="majorHAnsi" w:cs="Tahoma"/>
                <w:sz w:val="14"/>
                <w:szCs w:val="14"/>
                <w:lang w:val="id-ID"/>
              </w:rPr>
              <w:t>1</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Default="00E9354F" w:rsidP="00FB0B35">
            <w:pPr>
              <w:jc w:val="center"/>
            </w:pPr>
            <w:r w:rsidRPr="00844A35">
              <w:rPr>
                <w:rFonts w:asciiTheme="majorHAnsi" w:hAnsiTheme="majorHAnsi" w:cs="Tahoma"/>
                <w:sz w:val="14"/>
                <w:szCs w:val="14"/>
                <w:lang w:val="id-ID"/>
              </w:rPr>
              <w:t>1</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1</w:t>
            </w:r>
          </w:p>
        </w:tc>
        <w:tc>
          <w:tcPr>
            <w:tcW w:w="992" w:type="dxa"/>
            <w:tcBorders>
              <w:top w:val="dotted" w:sz="4" w:space="0" w:color="auto"/>
              <w:left w:val="single" w:sz="4" w:space="0" w:color="auto"/>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1</w:t>
            </w:r>
          </w:p>
        </w:tc>
        <w:tc>
          <w:tcPr>
            <w:tcW w:w="850" w:type="dxa"/>
            <w:tcBorders>
              <w:top w:val="dotted" w:sz="4" w:space="0" w:color="auto"/>
              <w:left w:val="single" w:sz="4" w:space="0" w:color="auto"/>
              <w:bottom w:val="dotted" w:sz="4" w:space="0" w:color="auto"/>
              <w:right w:val="double" w:sz="6"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color w:val="FF0000"/>
                <w:sz w:val="14"/>
                <w:szCs w:val="14"/>
              </w:rPr>
            </w:pPr>
          </w:p>
        </w:tc>
      </w:tr>
      <w:tr w:rsidR="00E9354F" w:rsidRPr="00604DC9" w:rsidTr="00FB0B35">
        <w:trPr>
          <w:trHeight w:val="1299"/>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5.</w:t>
            </w:r>
          </w:p>
        </w:tc>
        <w:tc>
          <w:tcPr>
            <w:tcW w:w="2693" w:type="dxa"/>
            <w:tcBorders>
              <w:top w:val="dotted" w:sz="4" w:space="0" w:color="auto"/>
              <w:left w:val="nil"/>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textAlignment w:val="auto"/>
              <w:rPr>
                <w:rFonts w:asciiTheme="majorHAnsi" w:hAnsiTheme="majorHAnsi" w:cs="Tahoma"/>
                <w:sz w:val="14"/>
                <w:szCs w:val="14"/>
              </w:rPr>
            </w:pPr>
            <w:r w:rsidRPr="004B4DD8">
              <w:rPr>
                <w:rFonts w:asciiTheme="majorHAnsi" w:hAnsiTheme="majorHAnsi" w:cs="Tahoma"/>
                <w:sz w:val="14"/>
                <w:szCs w:val="14"/>
              </w:rPr>
              <w:t>Terselenggaranya fasilitasi pemerintah daerah provinsi dalam rangka kerjasama kemitraan antara usaha mikro, kecil, menengah dan koperasi (UMKMK) tingkat provinsi dengan pengusaha nasional/asing</w:t>
            </w:r>
          </w:p>
        </w:tc>
        <w:tc>
          <w:tcPr>
            <w:tcW w:w="99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1 kali</w:t>
            </w:r>
          </w:p>
        </w:tc>
        <w:tc>
          <w:tcPr>
            <w:tcW w:w="709" w:type="dxa"/>
            <w:tcBorders>
              <w:top w:val="dotted" w:sz="4" w:space="0" w:color="auto"/>
              <w:left w:val="nil"/>
              <w:bottom w:val="dotted" w:sz="4" w:space="0" w:color="auto"/>
              <w:right w:val="single" w:sz="4" w:space="0" w:color="auto"/>
            </w:tcBorders>
            <w:shd w:val="clear" w:color="auto" w:fill="auto"/>
            <w:noWrap/>
            <w:vAlign w:val="center"/>
            <w:hideMark/>
          </w:tcPr>
          <w:p w:rsidR="00E9354F" w:rsidRDefault="00E9354F" w:rsidP="00FB0B35">
            <w:pPr>
              <w:jc w:val="center"/>
            </w:pPr>
            <w:r w:rsidRPr="003737C9">
              <w:rPr>
                <w:rFonts w:asciiTheme="majorHAnsi" w:hAnsiTheme="majorHAnsi" w:cs="Tahoma"/>
                <w:sz w:val="14"/>
                <w:szCs w:val="14"/>
                <w:lang w:val="id-ID"/>
              </w:rPr>
              <w:t>1</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Default="00E9354F" w:rsidP="00FB0B35">
            <w:pPr>
              <w:jc w:val="center"/>
            </w:pPr>
            <w:r w:rsidRPr="003737C9">
              <w:rPr>
                <w:rFonts w:asciiTheme="majorHAnsi" w:hAnsiTheme="majorHAnsi" w:cs="Tahoma"/>
                <w:sz w:val="14"/>
                <w:szCs w:val="14"/>
                <w:lang w:val="id-ID"/>
              </w:rPr>
              <w:t>1</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Default="00E9354F" w:rsidP="00FB0B35">
            <w:pPr>
              <w:jc w:val="center"/>
            </w:pPr>
            <w:r w:rsidRPr="003737C9">
              <w:rPr>
                <w:rFonts w:asciiTheme="majorHAnsi" w:hAnsiTheme="majorHAnsi" w:cs="Tahoma"/>
                <w:sz w:val="14"/>
                <w:szCs w:val="14"/>
                <w:lang w:val="id-ID"/>
              </w:rPr>
              <w:t>1</w:t>
            </w:r>
          </w:p>
        </w:tc>
        <w:tc>
          <w:tcPr>
            <w:tcW w:w="850" w:type="dxa"/>
            <w:tcBorders>
              <w:top w:val="dotted" w:sz="4" w:space="0" w:color="auto"/>
              <w:left w:val="nil"/>
              <w:bottom w:val="dotted" w:sz="4" w:space="0" w:color="auto"/>
              <w:right w:val="single" w:sz="4" w:space="0" w:color="auto"/>
            </w:tcBorders>
            <w:vAlign w:val="center"/>
          </w:tcPr>
          <w:p w:rsidR="00E9354F" w:rsidRDefault="00E9354F" w:rsidP="00FB0B35">
            <w:pPr>
              <w:jc w:val="center"/>
            </w:pPr>
            <w:r w:rsidRPr="003737C9">
              <w:rPr>
                <w:rFonts w:asciiTheme="majorHAnsi" w:hAnsiTheme="majorHAnsi" w:cs="Tahoma"/>
                <w:sz w:val="14"/>
                <w:szCs w:val="14"/>
                <w:lang w:val="id-ID"/>
              </w:rPr>
              <w:t>1</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Default="00E9354F" w:rsidP="00FB0B35">
            <w:pPr>
              <w:jc w:val="center"/>
            </w:pPr>
            <w:r w:rsidRPr="003737C9">
              <w:rPr>
                <w:rFonts w:asciiTheme="majorHAnsi" w:hAnsiTheme="majorHAnsi" w:cs="Tahoma"/>
                <w:sz w:val="14"/>
                <w:szCs w:val="14"/>
                <w:lang w:val="id-ID"/>
              </w:rPr>
              <w:t>1</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1</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1</w:t>
            </w:r>
          </w:p>
        </w:tc>
        <w:tc>
          <w:tcPr>
            <w:tcW w:w="851" w:type="dxa"/>
            <w:tcBorders>
              <w:top w:val="dotted" w:sz="4" w:space="0" w:color="auto"/>
              <w:left w:val="nil"/>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1</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1</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1</w:t>
            </w:r>
          </w:p>
        </w:tc>
        <w:tc>
          <w:tcPr>
            <w:tcW w:w="992" w:type="dxa"/>
            <w:tcBorders>
              <w:top w:val="dotted" w:sz="4" w:space="0" w:color="auto"/>
              <w:left w:val="single" w:sz="4" w:space="0" w:color="auto"/>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1</w:t>
            </w:r>
          </w:p>
        </w:tc>
        <w:tc>
          <w:tcPr>
            <w:tcW w:w="850" w:type="dxa"/>
            <w:tcBorders>
              <w:top w:val="dotted" w:sz="4" w:space="0" w:color="auto"/>
              <w:left w:val="single" w:sz="4" w:space="0" w:color="auto"/>
              <w:bottom w:val="dotted" w:sz="4" w:space="0" w:color="auto"/>
              <w:right w:val="double" w:sz="6"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color w:val="FF0000"/>
                <w:sz w:val="14"/>
                <w:szCs w:val="14"/>
              </w:rPr>
            </w:pPr>
          </w:p>
        </w:tc>
      </w:tr>
      <w:tr w:rsidR="00E9354F" w:rsidRPr="00604DC9" w:rsidTr="00FB0B35">
        <w:trPr>
          <w:trHeight w:val="541"/>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6.</w:t>
            </w:r>
          </w:p>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p>
        </w:tc>
        <w:tc>
          <w:tcPr>
            <w:tcW w:w="2693" w:type="dxa"/>
            <w:tcBorders>
              <w:top w:val="dotted" w:sz="4" w:space="0" w:color="auto"/>
              <w:left w:val="nil"/>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textAlignment w:val="auto"/>
              <w:rPr>
                <w:rFonts w:asciiTheme="majorHAnsi" w:hAnsiTheme="majorHAnsi" w:cs="Tahoma"/>
                <w:sz w:val="14"/>
                <w:szCs w:val="14"/>
              </w:rPr>
            </w:pPr>
            <w:r w:rsidRPr="004B4DD8">
              <w:rPr>
                <w:rFonts w:asciiTheme="majorHAnsi" w:hAnsiTheme="majorHAnsi" w:cs="Tahoma"/>
                <w:sz w:val="14"/>
                <w:szCs w:val="14"/>
              </w:rPr>
              <w:t xml:space="preserve">Terselenggaranya promosi peluang penanaman modal provinsi </w:t>
            </w:r>
          </w:p>
        </w:tc>
        <w:tc>
          <w:tcPr>
            <w:tcW w:w="99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1 kali</w:t>
            </w:r>
          </w:p>
        </w:tc>
        <w:tc>
          <w:tcPr>
            <w:tcW w:w="709" w:type="dxa"/>
            <w:tcBorders>
              <w:top w:val="dotted" w:sz="4" w:space="0" w:color="auto"/>
              <w:left w:val="nil"/>
              <w:bottom w:val="dotted" w:sz="4" w:space="0" w:color="auto"/>
              <w:right w:val="single" w:sz="4" w:space="0" w:color="auto"/>
            </w:tcBorders>
            <w:shd w:val="clear" w:color="auto" w:fill="auto"/>
            <w:noWrap/>
            <w:vAlign w:val="center"/>
            <w:hideMark/>
          </w:tcPr>
          <w:p w:rsidR="00E9354F" w:rsidRDefault="00E9354F" w:rsidP="00FB0B35">
            <w:pPr>
              <w:jc w:val="center"/>
            </w:pPr>
            <w:r w:rsidRPr="00614651">
              <w:rPr>
                <w:rFonts w:asciiTheme="majorHAnsi" w:hAnsiTheme="majorHAnsi" w:cs="Tahoma"/>
                <w:sz w:val="14"/>
                <w:szCs w:val="14"/>
              </w:rPr>
              <w:t>-</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Default="00E9354F" w:rsidP="00FB0B35">
            <w:pPr>
              <w:jc w:val="center"/>
            </w:pPr>
            <w:r w:rsidRPr="002F4674">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Default="00E9354F" w:rsidP="00FB0B35">
            <w:pPr>
              <w:jc w:val="center"/>
            </w:pPr>
            <w:r w:rsidRPr="002F4674">
              <w:rPr>
                <w:rFonts w:asciiTheme="majorHAnsi" w:hAnsiTheme="majorHAnsi" w:cs="Tahoma"/>
                <w:sz w:val="14"/>
                <w:szCs w:val="14"/>
              </w:rPr>
              <w:t>-</w:t>
            </w:r>
          </w:p>
        </w:tc>
        <w:tc>
          <w:tcPr>
            <w:tcW w:w="850" w:type="dxa"/>
            <w:tcBorders>
              <w:top w:val="dotted" w:sz="4" w:space="0" w:color="auto"/>
              <w:left w:val="nil"/>
              <w:bottom w:val="dotted" w:sz="4" w:space="0" w:color="auto"/>
              <w:right w:val="single" w:sz="4" w:space="0" w:color="auto"/>
            </w:tcBorders>
            <w:vAlign w:val="center"/>
          </w:tcPr>
          <w:p w:rsidR="00E9354F" w:rsidRDefault="00E9354F" w:rsidP="00FB0B35">
            <w:pPr>
              <w:jc w:val="center"/>
            </w:pPr>
            <w:r w:rsidRPr="002F4674">
              <w:rPr>
                <w:rFonts w:asciiTheme="majorHAnsi" w:hAnsiTheme="majorHAnsi" w:cs="Tahoma"/>
                <w:sz w:val="14"/>
                <w:szCs w:val="14"/>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Default="00E9354F" w:rsidP="00FB0B35">
            <w:pPr>
              <w:jc w:val="center"/>
            </w:pPr>
            <w:r w:rsidRPr="002F4674">
              <w:rPr>
                <w:rFonts w:asciiTheme="majorHAnsi" w:hAnsiTheme="majorHAnsi" w:cs="Tahoma"/>
                <w:sz w:val="14"/>
                <w:szCs w:val="14"/>
              </w:rPr>
              <w:t>-</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10</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13</w:t>
            </w:r>
          </w:p>
        </w:tc>
        <w:tc>
          <w:tcPr>
            <w:tcW w:w="851" w:type="dxa"/>
            <w:tcBorders>
              <w:top w:val="dotted" w:sz="4" w:space="0" w:color="auto"/>
              <w:left w:val="nil"/>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17</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22</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7</w:t>
            </w:r>
          </w:p>
        </w:tc>
        <w:tc>
          <w:tcPr>
            <w:tcW w:w="992" w:type="dxa"/>
            <w:tcBorders>
              <w:top w:val="dotted" w:sz="4" w:space="0" w:color="auto"/>
              <w:left w:val="single" w:sz="4" w:space="0" w:color="auto"/>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w:t>
            </w:r>
          </w:p>
        </w:tc>
        <w:tc>
          <w:tcPr>
            <w:tcW w:w="850" w:type="dxa"/>
            <w:tcBorders>
              <w:top w:val="dotted" w:sz="4" w:space="0" w:color="auto"/>
              <w:left w:val="single" w:sz="4" w:space="0" w:color="auto"/>
              <w:bottom w:val="dotted" w:sz="4" w:space="0" w:color="auto"/>
              <w:right w:val="double" w:sz="6"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color w:val="FF0000"/>
                <w:sz w:val="14"/>
                <w:szCs w:val="14"/>
              </w:rPr>
            </w:pPr>
          </w:p>
        </w:tc>
      </w:tr>
      <w:tr w:rsidR="00E9354F" w:rsidRPr="00752854" w:rsidTr="00FB0B35">
        <w:trPr>
          <w:trHeight w:val="325"/>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7.</w:t>
            </w:r>
          </w:p>
        </w:tc>
        <w:tc>
          <w:tcPr>
            <w:tcW w:w="2693" w:type="dxa"/>
            <w:tcBorders>
              <w:top w:val="dotted" w:sz="4" w:space="0" w:color="auto"/>
              <w:left w:val="nil"/>
              <w:bottom w:val="dotted" w:sz="4" w:space="0" w:color="auto"/>
              <w:right w:val="single" w:sz="4" w:space="0" w:color="auto"/>
            </w:tcBorders>
            <w:shd w:val="clear" w:color="auto" w:fill="auto"/>
            <w:noWrap/>
            <w:hideMark/>
          </w:tcPr>
          <w:p w:rsidR="00E9354F" w:rsidRPr="004B4DD8" w:rsidRDefault="00E9354F" w:rsidP="00FB0B35">
            <w:pPr>
              <w:overflowPunct/>
              <w:autoSpaceDE/>
              <w:autoSpaceDN/>
              <w:adjustRightInd/>
              <w:spacing w:before="120"/>
              <w:textAlignment w:val="auto"/>
              <w:rPr>
                <w:rFonts w:asciiTheme="majorHAnsi" w:hAnsiTheme="majorHAnsi" w:cs="Tahoma"/>
                <w:sz w:val="14"/>
                <w:szCs w:val="14"/>
              </w:rPr>
            </w:pPr>
            <w:r w:rsidRPr="004B4DD8">
              <w:rPr>
                <w:rFonts w:asciiTheme="majorHAnsi" w:hAnsiTheme="majorHAnsi" w:cs="Tahoma"/>
                <w:sz w:val="14"/>
                <w:szCs w:val="14"/>
              </w:rPr>
              <w:t>Terselenggaranya pelayanan perizinan dan nonperizinan bidang penanaman modal melalui Pelayanan Terpadu Satu Pintu (PTSP) di bidang penanaman modal:</w:t>
            </w:r>
          </w:p>
        </w:tc>
        <w:tc>
          <w:tcPr>
            <w:tcW w:w="99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100%</w:t>
            </w:r>
          </w:p>
        </w:tc>
        <w:tc>
          <w:tcPr>
            <w:tcW w:w="709"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spacing w:before="120"/>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V</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80%</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80%</w:t>
            </w:r>
          </w:p>
        </w:tc>
        <w:tc>
          <w:tcPr>
            <w:tcW w:w="850" w:type="dxa"/>
            <w:tcBorders>
              <w:top w:val="dotted" w:sz="4" w:space="0" w:color="auto"/>
              <w:left w:val="nil"/>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80%</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340110" w:rsidRDefault="00E9354F" w:rsidP="00FB0B35">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82</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76,29</w:t>
            </w:r>
            <w:r w:rsidRPr="004B4DD8">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lang w:val="id-ID"/>
              </w:rPr>
              <w:t>80,04</w:t>
            </w:r>
            <w:r w:rsidRPr="004B4DD8">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lang w:val="id-ID"/>
              </w:rPr>
              <w:t>84,10</w:t>
            </w:r>
            <w:r w:rsidRPr="004B4DD8">
              <w:rPr>
                <w:rFonts w:asciiTheme="majorHAnsi" w:hAnsiTheme="majorHAnsi" w:cs="Tahoma"/>
                <w:sz w:val="14"/>
                <w:szCs w:val="14"/>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82,51</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83</w:t>
            </w:r>
          </w:p>
        </w:tc>
        <w:tc>
          <w:tcPr>
            <w:tcW w:w="992" w:type="dxa"/>
            <w:tcBorders>
              <w:top w:val="dotted" w:sz="4" w:space="0" w:color="auto"/>
              <w:left w:val="single" w:sz="4" w:space="0" w:color="auto"/>
              <w:bottom w:val="dotted" w:sz="4" w:space="0" w:color="auto"/>
              <w:right w:val="single" w:sz="4"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85</w:t>
            </w:r>
          </w:p>
        </w:tc>
        <w:tc>
          <w:tcPr>
            <w:tcW w:w="850" w:type="dxa"/>
            <w:tcBorders>
              <w:top w:val="dotted" w:sz="4" w:space="0" w:color="auto"/>
              <w:left w:val="single" w:sz="4" w:space="0" w:color="auto"/>
              <w:bottom w:val="dotted" w:sz="4" w:space="0" w:color="auto"/>
              <w:right w:val="double" w:sz="6" w:space="0" w:color="auto"/>
            </w:tcBorders>
            <w:vAlign w:val="center"/>
          </w:tcPr>
          <w:p w:rsidR="00E9354F" w:rsidRPr="004B4DD8" w:rsidRDefault="00E9354F" w:rsidP="00FB0B35">
            <w:pPr>
              <w:overflowPunct/>
              <w:autoSpaceDE/>
              <w:autoSpaceDN/>
              <w:adjustRightInd/>
              <w:jc w:val="center"/>
              <w:textAlignment w:val="auto"/>
              <w:rPr>
                <w:rFonts w:asciiTheme="majorHAnsi" w:hAnsiTheme="majorHAnsi" w:cs="Tahoma"/>
                <w:color w:val="FF0000"/>
                <w:sz w:val="14"/>
                <w:szCs w:val="14"/>
                <w:lang w:val="id-ID"/>
              </w:rPr>
            </w:pPr>
          </w:p>
        </w:tc>
      </w:tr>
      <w:tr w:rsidR="00E9354F" w:rsidRPr="00752854" w:rsidTr="00FB0B35">
        <w:trPr>
          <w:trHeight w:val="325"/>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p>
        </w:tc>
        <w:tc>
          <w:tcPr>
            <w:tcW w:w="2693" w:type="dxa"/>
            <w:tcBorders>
              <w:top w:val="dotted" w:sz="4" w:space="0" w:color="auto"/>
              <w:left w:val="nil"/>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textAlignment w:val="auto"/>
              <w:rPr>
                <w:rFonts w:asciiTheme="majorHAnsi" w:hAnsiTheme="majorHAnsi" w:cs="Tahoma"/>
                <w:sz w:val="14"/>
                <w:szCs w:val="14"/>
              </w:rPr>
            </w:pPr>
            <w:r w:rsidRPr="003F6D18">
              <w:rPr>
                <w:rFonts w:asciiTheme="majorHAnsi" w:hAnsiTheme="majorHAnsi" w:cs="Tahoma"/>
                <w:sz w:val="14"/>
                <w:szCs w:val="14"/>
              </w:rPr>
              <w:t>Pendaftaran Penanaman Modal Dalam Negeri (PMDN), Izin Prinsip PMDN, Perpanjangan Rencana Penggunaan Tenaga Kerja A</w:t>
            </w:r>
            <w:r w:rsidRPr="003F6D18">
              <w:rPr>
                <w:rFonts w:asciiTheme="majorHAnsi" w:hAnsiTheme="majorHAnsi" w:cs="Tahoma"/>
                <w:sz w:val="14"/>
                <w:szCs w:val="14"/>
                <w:lang w:val="id-ID"/>
              </w:rPr>
              <w:t>s</w:t>
            </w:r>
            <w:r w:rsidRPr="003F6D18">
              <w:rPr>
                <w:rFonts w:asciiTheme="majorHAnsi" w:hAnsiTheme="majorHAnsi" w:cs="Tahoma"/>
                <w:sz w:val="14"/>
                <w:szCs w:val="14"/>
              </w:rPr>
              <w:t>ing (RPTKA), Perpanjangan izin Mempekerjakan Tenaga Kerja Asing (IMTA) yang bekerja di lebih dari 1 kabupaten/kota, sesuai kewenangan pemerintah provinsi</w:t>
            </w:r>
          </w:p>
        </w:tc>
        <w:tc>
          <w:tcPr>
            <w:tcW w:w="991" w:type="dxa"/>
            <w:tcBorders>
              <w:top w:val="dotted" w:sz="4" w:space="0" w:color="auto"/>
              <w:left w:val="nil"/>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p>
        </w:tc>
        <w:tc>
          <w:tcPr>
            <w:tcW w:w="709" w:type="dxa"/>
            <w:tcBorders>
              <w:top w:val="dotted" w:sz="4" w:space="0" w:color="auto"/>
              <w:left w:val="nil"/>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p>
        </w:tc>
        <w:tc>
          <w:tcPr>
            <w:tcW w:w="850" w:type="dxa"/>
            <w:tcBorders>
              <w:top w:val="dotted" w:sz="4" w:space="0" w:color="auto"/>
              <w:left w:val="single" w:sz="4" w:space="0" w:color="auto"/>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p>
        </w:tc>
        <w:tc>
          <w:tcPr>
            <w:tcW w:w="851" w:type="dxa"/>
            <w:tcBorders>
              <w:top w:val="dotted" w:sz="4" w:space="0" w:color="auto"/>
              <w:left w:val="nil"/>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p>
        </w:tc>
        <w:tc>
          <w:tcPr>
            <w:tcW w:w="850" w:type="dxa"/>
            <w:tcBorders>
              <w:top w:val="dotted" w:sz="4" w:space="0" w:color="auto"/>
              <w:left w:val="nil"/>
              <w:bottom w:val="dotted" w:sz="4" w:space="0" w:color="auto"/>
              <w:right w:val="single" w:sz="4" w:space="0" w:color="auto"/>
            </w:tcBorders>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p>
        </w:tc>
        <w:tc>
          <w:tcPr>
            <w:tcW w:w="850" w:type="dxa"/>
            <w:tcBorders>
              <w:top w:val="dotted" w:sz="4" w:space="0" w:color="auto"/>
              <w:left w:val="nil"/>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p>
        </w:tc>
        <w:tc>
          <w:tcPr>
            <w:tcW w:w="851" w:type="dxa"/>
            <w:tcBorders>
              <w:top w:val="dotted" w:sz="4" w:space="0" w:color="auto"/>
              <w:left w:val="nil"/>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p>
        </w:tc>
        <w:tc>
          <w:tcPr>
            <w:tcW w:w="851" w:type="dxa"/>
            <w:tcBorders>
              <w:top w:val="dotted" w:sz="4" w:space="0" w:color="auto"/>
              <w:left w:val="nil"/>
              <w:bottom w:val="dotted" w:sz="4" w:space="0" w:color="auto"/>
              <w:right w:val="single" w:sz="4" w:space="0" w:color="auto"/>
            </w:tcBorders>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jc w:val="center"/>
              <w:textAlignment w:val="auto"/>
              <w:rPr>
                <w:rFonts w:asciiTheme="majorHAnsi" w:hAnsiTheme="majorHAnsi" w:cs="Tahoma"/>
                <w:color w:val="FF0000"/>
                <w:sz w:val="14"/>
                <w:szCs w:val="14"/>
                <w:lang w:val="id-ID"/>
              </w:rPr>
            </w:pPr>
            <w:r w:rsidRPr="003F6D18">
              <w:rPr>
                <w:rFonts w:asciiTheme="majorHAnsi" w:hAnsiTheme="majorHAnsi" w:cs="Tahoma"/>
                <w:color w:val="FF0000"/>
                <w:sz w:val="14"/>
                <w:szCs w:val="14"/>
                <w:lang w:val="id-ID"/>
              </w:rPr>
              <w:t xml:space="preserve"> </w:t>
            </w:r>
          </w:p>
          <w:p w:rsidR="00E9354F" w:rsidRPr="003F6D18" w:rsidRDefault="00E9354F" w:rsidP="00FB0B35">
            <w:pPr>
              <w:overflowPunct/>
              <w:autoSpaceDE/>
              <w:autoSpaceDN/>
              <w:adjustRightInd/>
              <w:spacing w:before="120"/>
              <w:jc w:val="center"/>
              <w:textAlignment w:val="auto"/>
              <w:rPr>
                <w:rFonts w:asciiTheme="majorHAnsi" w:hAnsiTheme="majorHAnsi" w:cs="Tahoma"/>
                <w:color w:val="FF0000"/>
                <w:sz w:val="14"/>
                <w:szCs w:val="14"/>
              </w:rPr>
            </w:pPr>
          </w:p>
        </w:tc>
        <w:tc>
          <w:tcPr>
            <w:tcW w:w="851" w:type="dxa"/>
            <w:tcBorders>
              <w:top w:val="dotted" w:sz="4" w:space="0" w:color="auto"/>
              <w:left w:val="nil"/>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p>
        </w:tc>
        <w:tc>
          <w:tcPr>
            <w:tcW w:w="992" w:type="dxa"/>
            <w:tcBorders>
              <w:top w:val="dotted" w:sz="4" w:space="0" w:color="auto"/>
              <w:left w:val="single" w:sz="4" w:space="0" w:color="auto"/>
              <w:bottom w:val="dotted" w:sz="4" w:space="0" w:color="auto"/>
              <w:right w:val="single" w:sz="4" w:space="0" w:color="auto"/>
            </w:tcBorders>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p>
        </w:tc>
        <w:tc>
          <w:tcPr>
            <w:tcW w:w="850" w:type="dxa"/>
            <w:tcBorders>
              <w:top w:val="dotted" w:sz="4" w:space="0" w:color="auto"/>
              <w:left w:val="single" w:sz="4" w:space="0" w:color="auto"/>
              <w:bottom w:val="dotted" w:sz="4" w:space="0" w:color="auto"/>
              <w:right w:val="double" w:sz="6" w:space="0" w:color="auto"/>
            </w:tcBorders>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p>
        </w:tc>
      </w:tr>
      <w:tr w:rsidR="00E9354F" w:rsidRPr="00752854" w:rsidTr="00FB0B35">
        <w:trPr>
          <w:trHeight w:val="325"/>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r w:rsidRPr="003F6D18">
              <w:rPr>
                <w:rFonts w:asciiTheme="majorHAnsi" w:hAnsiTheme="majorHAnsi" w:cs="Tahoma"/>
                <w:sz w:val="14"/>
                <w:szCs w:val="14"/>
              </w:rPr>
              <w:t>8.</w:t>
            </w:r>
          </w:p>
        </w:tc>
        <w:tc>
          <w:tcPr>
            <w:tcW w:w="2693" w:type="dxa"/>
            <w:tcBorders>
              <w:top w:val="dotted" w:sz="4" w:space="0" w:color="auto"/>
              <w:left w:val="nil"/>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textAlignment w:val="auto"/>
              <w:rPr>
                <w:rFonts w:asciiTheme="majorHAnsi" w:hAnsiTheme="majorHAnsi" w:cs="Tahoma"/>
                <w:sz w:val="14"/>
                <w:szCs w:val="14"/>
              </w:rPr>
            </w:pPr>
            <w:r w:rsidRPr="003F6D18">
              <w:rPr>
                <w:rFonts w:asciiTheme="majorHAnsi" w:hAnsiTheme="majorHAnsi" w:cs="Tahoma"/>
                <w:sz w:val="14"/>
                <w:szCs w:val="14"/>
              </w:rPr>
              <w:t>Terselenggaranya bimbingan pelaksanaan kegiatan penanaman modal kepada masyarakat dunia usaha</w:t>
            </w:r>
          </w:p>
        </w:tc>
        <w:tc>
          <w:tcPr>
            <w:tcW w:w="991" w:type="dxa"/>
            <w:tcBorders>
              <w:top w:val="dotted" w:sz="4" w:space="0" w:color="auto"/>
              <w:left w:val="nil"/>
              <w:bottom w:val="dotted" w:sz="4"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709" w:type="dxa"/>
            <w:tcBorders>
              <w:top w:val="dotted" w:sz="4" w:space="0" w:color="auto"/>
              <w:left w:val="nil"/>
              <w:bottom w:val="dotted" w:sz="4"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3F6D18" w:rsidRDefault="00E9354F" w:rsidP="00FB0B35">
            <w:pPr>
              <w:jc w:val="center"/>
              <w:rPr>
                <w:rFonts w:asciiTheme="majorHAnsi" w:hAnsiTheme="majorHAnsi"/>
              </w:rPr>
            </w:pPr>
            <w:r w:rsidRPr="003F6D18">
              <w:rPr>
                <w:rFonts w:asciiTheme="majorHAnsi" w:hAnsiTheme="majorHAnsi" w:cs="Tahoma"/>
                <w:sz w:val="14"/>
                <w:szCs w:val="14"/>
              </w:rPr>
              <w:t>1 kali</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3F6D18" w:rsidRDefault="00E9354F" w:rsidP="00FB0B35">
            <w:pPr>
              <w:jc w:val="center"/>
              <w:rPr>
                <w:rFonts w:asciiTheme="majorHAnsi" w:hAnsiTheme="majorHAnsi"/>
              </w:rPr>
            </w:pPr>
            <w:r w:rsidRPr="003F6D18">
              <w:rPr>
                <w:rFonts w:asciiTheme="majorHAnsi" w:hAnsiTheme="majorHAnsi" w:cs="Tahoma"/>
                <w:sz w:val="14"/>
                <w:szCs w:val="14"/>
              </w:rPr>
              <w:t>1 kali</w:t>
            </w:r>
          </w:p>
        </w:tc>
        <w:tc>
          <w:tcPr>
            <w:tcW w:w="850" w:type="dxa"/>
            <w:tcBorders>
              <w:top w:val="dotted" w:sz="4" w:space="0" w:color="auto"/>
              <w:left w:val="nil"/>
              <w:bottom w:val="dotted" w:sz="4" w:space="0" w:color="auto"/>
              <w:right w:val="single" w:sz="4" w:space="0" w:color="auto"/>
            </w:tcBorders>
            <w:vAlign w:val="center"/>
          </w:tcPr>
          <w:p w:rsidR="00E9354F" w:rsidRPr="003F6D18" w:rsidRDefault="00E9354F" w:rsidP="00FB0B35">
            <w:pPr>
              <w:jc w:val="center"/>
              <w:rPr>
                <w:rFonts w:asciiTheme="majorHAnsi" w:hAnsiTheme="majorHAnsi"/>
              </w:rPr>
            </w:pPr>
            <w:r w:rsidRPr="003F6D18">
              <w:rPr>
                <w:rFonts w:asciiTheme="majorHAnsi" w:hAnsiTheme="majorHAnsi" w:cs="Tahoma"/>
                <w:sz w:val="14"/>
                <w:szCs w:val="14"/>
              </w:rPr>
              <w:t>1 kali</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1</w:t>
            </w:r>
            <w:r w:rsidRPr="003F6D18">
              <w:rPr>
                <w:rFonts w:asciiTheme="majorHAnsi" w:hAnsiTheme="majorHAnsi" w:cs="Tahoma"/>
                <w:sz w:val="14"/>
                <w:szCs w:val="14"/>
              </w:rPr>
              <w:t xml:space="preserve"> kali</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1" w:type="dxa"/>
            <w:tcBorders>
              <w:top w:val="dotted" w:sz="4" w:space="0" w:color="auto"/>
              <w:left w:val="nil"/>
              <w:bottom w:val="dotted" w:sz="4" w:space="0" w:color="auto"/>
              <w:right w:val="single" w:sz="4" w:space="0" w:color="auto"/>
            </w:tcBorders>
            <w:vAlign w:val="center"/>
          </w:tcPr>
          <w:p w:rsidR="00E9354F" w:rsidRPr="003F6D18" w:rsidRDefault="00E9354F" w:rsidP="00FB0B35">
            <w:pPr>
              <w:overflowPunct/>
              <w:autoSpaceDE/>
              <w:autoSpaceDN/>
              <w:adjustRightInd/>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2</w:t>
            </w:r>
            <w:r w:rsidRPr="003F6D18">
              <w:rPr>
                <w:rFonts w:asciiTheme="majorHAnsi" w:hAnsiTheme="majorHAnsi" w:cs="Tahoma"/>
                <w:sz w:val="14"/>
                <w:szCs w:val="14"/>
              </w:rPr>
              <w:t xml:space="preserve"> kali</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lang w:val="id-ID"/>
              </w:rPr>
            </w:pPr>
          </w:p>
          <w:p w:rsidR="00E9354F" w:rsidRPr="003F6D18" w:rsidRDefault="00E9354F" w:rsidP="00FB0B35">
            <w:pPr>
              <w:overflowPunct/>
              <w:autoSpaceDE/>
              <w:autoSpaceDN/>
              <w:adjustRightInd/>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1</w:t>
            </w:r>
          </w:p>
          <w:p w:rsidR="00E9354F" w:rsidRPr="003F6D18" w:rsidRDefault="00E9354F" w:rsidP="00FB0B35">
            <w:pPr>
              <w:overflowPunct/>
              <w:autoSpaceDE/>
              <w:autoSpaceDN/>
              <w:adjustRightInd/>
              <w:jc w:val="center"/>
              <w:textAlignment w:val="auto"/>
              <w:rPr>
                <w:rFonts w:asciiTheme="majorHAnsi" w:hAnsiTheme="majorHAnsi" w:cs="Tahoma"/>
                <w:sz w:val="14"/>
                <w:szCs w:val="14"/>
              </w:rPr>
            </w:pPr>
          </w:p>
        </w:tc>
        <w:tc>
          <w:tcPr>
            <w:tcW w:w="992" w:type="dxa"/>
            <w:tcBorders>
              <w:top w:val="dotted" w:sz="4" w:space="0" w:color="auto"/>
              <w:left w:val="single" w:sz="4" w:space="0" w:color="auto"/>
              <w:bottom w:val="dotted" w:sz="4" w:space="0" w:color="auto"/>
              <w:right w:val="single" w:sz="4" w:space="0" w:color="auto"/>
            </w:tcBorders>
            <w:vAlign w:val="center"/>
          </w:tcPr>
          <w:p w:rsidR="00E9354F" w:rsidRPr="003F6D18" w:rsidRDefault="00E9354F" w:rsidP="00FB0B35">
            <w:pPr>
              <w:overflowPunct/>
              <w:autoSpaceDE/>
              <w:autoSpaceDN/>
              <w:adjustRightInd/>
              <w:jc w:val="center"/>
              <w:textAlignment w:val="auto"/>
              <w:rPr>
                <w:rFonts w:asciiTheme="majorHAnsi" w:hAnsiTheme="majorHAnsi" w:cs="Tahoma"/>
                <w:sz w:val="14"/>
                <w:szCs w:val="14"/>
                <w:lang w:val="id-ID"/>
              </w:rPr>
            </w:pPr>
          </w:p>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w:t>
            </w:r>
          </w:p>
          <w:p w:rsidR="00E9354F" w:rsidRPr="003F6D18" w:rsidRDefault="00E9354F" w:rsidP="00FB0B35">
            <w:pPr>
              <w:overflowPunct/>
              <w:autoSpaceDE/>
              <w:autoSpaceDN/>
              <w:adjustRightInd/>
              <w:jc w:val="center"/>
              <w:textAlignment w:val="auto"/>
              <w:rPr>
                <w:rFonts w:asciiTheme="majorHAnsi" w:hAnsiTheme="majorHAnsi" w:cs="Tahoma"/>
                <w:sz w:val="14"/>
                <w:szCs w:val="14"/>
              </w:rPr>
            </w:pPr>
          </w:p>
        </w:tc>
        <w:tc>
          <w:tcPr>
            <w:tcW w:w="850" w:type="dxa"/>
            <w:tcBorders>
              <w:top w:val="dotted" w:sz="4" w:space="0" w:color="auto"/>
              <w:left w:val="single" w:sz="4" w:space="0" w:color="auto"/>
              <w:bottom w:val="dotted" w:sz="4" w:space="0" w:color="auto"/>
              <w:right w:val="double" w:sz="6" w:space="0" w:color="auto"/>
            </w:tcBorders>
            <w:vAlign w:val="center"/>
          </w:tcPr>
          <w:p w:rsidR="00E9354F" w:rsidRPr="003F6D18" w:rsidRDefault="00E9354F" w:rsidP="00FB0B35">
            <w:pPr>
              <w:overflowPunct/>
              <w:autoSpaceDE/>
              <w:autoSpaceDN/>
              <w:adjustRightInd/>
              <w:jc w:val="center"/>
              <w:textAlignment w:val="auto"/>
              <w:rPr>
                <w:rFonts w:asciiTheme="majorHAnsi" w:hAnsiTheme="majorHAnsi" w:cs="Tahoma"/>
                <w:sz w:val="14"/>
                <w:szCs w:val="14"/>
                <w:lang w:val="id-ID"/>
              </w:rPr>
            </w:pPr>
          </w:p>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w:t>
            </w:r>
          </w:p>
          <w:p w:rsidR="00E9354F" w:rsidRPr="003F6D18" w:rsidRDefault="00E9354F" w:rsidP="00FB0B35">
            <w:pPr>
              <w:overflowPunct/>
              <w:autoSpaceDE/>
              <w:autoSpaceDN/>
              <w:adjustRightInd/>
              <w:jc w:val="center"/>
              <w:textAlignment w:val="auto"/>
              <w:rPr>
                <w:rFonts w:asciiTheme="majorHAnsi" w:hAnsiTheme="majorHAnsi" w:cs="Tahoma"/>
                <w:sz w:val="14"/>
                <w:szCs w:val="14"/>
              </w:rPr>
            </w:pPr>
          </w:p>
        </w:tc>
      </w:tr>
      <w:tr w:rsidR="00E9354F" w:rsidRPr="00752854" w:rsidTr="00FB0B35">
        <w:trPr>
          <w:trHeight w:val="325"/>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r w:rsidRPr="003F6D18">
              <w:rPr>
                <w:rFonts w:asciiTheme="majorHAnsi" w:hAnsiTheme="majorHAnsi" w:cs="Tahoma"/>
                <w:sz w:val="14"/>
                <w:szCs w:val="14"/>
              </w:rPr>
              <w:t>9.</w:t>
            </w:r>
          </w:p>
        </w:tc>
        <w:tc>
          <w:tcPr>
            <w:tcW w:w="2693" w:type="dxa"/>
            <w:tcBorders>
              <w:top w:val="dotted" w:sz="4" w:space="0" w:color="auto"/>
              <w:left w:val="nil"/>
              <w:bottom w:val="dotted" w:sz="4"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textAlignment w:val="auto"/>
              <w:rPr>
                <w:rFonts w:asciiTheme="majorHAnsi" w:hAnsiTheme="majorHAnsi" w:cs="Tahoma"/>
                <w:sz w:val="14"/>
                <w:szCs w:val="14"/>
                <w:lang w:val="id-ID"/>
              </w:rPr>
            </w:pPr>
            <w:r w:rsidRPr="003F6D18">
              <w:rPr>
                <w:rFonts w:asciiTheme="majorHAnsi" w:hAnsiTheme="majorHAnsi" w:cs="Tahoma"/>
                <w:sz w:val="14"/>
                <w:szCs w:val="14"/>
              </w:rPr>
              <w:t>Terimplementasikannya Sistem Pelayanan Informasi dan Perizinan Investasi secara Elektronik (SPIPISE)</w:t>
            </w:r>
            <w:r w:rsidRPr="003F6D18">
              <w:rPr>
                <w:rFonts w:asciiTheme="majorHAnsi" w:hAnsiTheme="majorHAnsi" w:cs="Tahoma"/>
                <w:sz w:val="14"/>
                <w:szCs w:val="14"/>
                <w:lang w:val="id-ID"/>
              </w:rPr>
              <w:t xml:space="preserve"> / OSS</w:t>
            </w:r>
          </w:p>
        </w:tc>
        <w:tc>
          <w:tcPr>
            <w:tcW w:w="991" w:type="dxa"/>
            <w:tcBorders>
              <w:top w:val="dotted" w:sz="4" w:space="0" w:color="auto"/>
              <w:left w:val="nil"/>
              <w:bottom w:val="dotted" w:sz="4"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100%</w:t>
            </w:r>
          </w:p>
        </w:tc>
        <w:tc>
          <w:tcPr>
            <w:tcW w:w="709" w:type="dxa"/>
            <w:tcBorders>
              <w:top w:val="dotted" w:sz="4" w:space="0" w:color="auto"/>
              <w:left w:val="nil"/>
              <w:bottom w:val="dotted" w:sz="4" w:space="0" w:color="auto"/>
              <w:right w:val="single" w:sz="4" w:space="0" w:color="auto"/>
            </w:tcBorders>
            <w:shd w:val="clear" w:color="auto" w:fill="auto"/>
            <w:noWrap/>
            <w:vAlign w:val="center"/>
            <w:hideMark/>
          </w:tcPr>
          <w:p w:rsidR="00E9354F" w:rsidRPr="003F6D18" w:rsidRDefault="00E9354F" w:rsidP="00FB0B35">
            <w:pPr>
              <w:jc w:val="center"/>
              <w:rPr>
                <w:rFonts w:asciiTheme="majorHAnsi" w:hAnsiTheme="majorHAnsi"/>
              </w:rPr>
            </w:pPr>
            <w:r w:rsidRPr="003F6D18">
              <w:rPr>
                <w:rFonts w:asciiTheme="majorHAnsi" w:hAnsiTheme="majorHAnsi" w:cs="Tahoma"/>
                <w:sz w:val="14"/>
                <w:szCs w:val="14"/>
              </w:rPr>
              <w:t>100%</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3F6D18" w:rsidRDefault="00E9354F" w:rsidP="00FB0B35">
            <w:pPr>
              <w:jc w:val="center"/>
              <w:rPr>
                <w:rFonts w:asciiTheme="majorHAnsi" w:hAnsiTheme="majorHAnsi"/>
              </w:rPr>
            </w:pPr>
            <w:r w:rsidRPr="003F6D18">
              <w:rPr>
                <w:rFonts w:asciiTheme="majorHAnsi" w:hAnsiTheme="majorHAnsi" w:cs="Tahoma"/>
                <w:sz w:val="14"/>
                <w:szCs w:val="14"/>
              </w:rPr>
              <w:t>100%</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3F6D18" w:rsidRDefault="00E9354F" w:rsidP="00FB0B35">
            <w:pPr>
              <w:jc w:val="center"/>
              <w:rPr>
                <w:rFonts w:asciiTheme="majorHAnsi" w:hAnsiTheme="majorHAnsi"/>
              </w:rPr>
            </w:pPr>
            <w:r w:rsidRPr="003F6D18">
              <w:rPr>
                <w:rFonts w:asciiTheme="majorHAnsi" w:hAnsiTheme="majorHAnsi" w:cs="Tahoma"/>
                <w:sz w:val="14"/>
                <w:szCs w:val="14"/>
              </w:rPr>
              <w:t>100%</w:t>
            </w:r>
          </w:p>
        </w:tc>
        <w:tc>
          <w:tcPr>
            <w:tcW w:w="850" w:type="dxa"/>
            <w:tcBorders>
              <w:top w:val="dotted" w:sz="4" w:space="0" w:color="auto"/>
              <w:left w:val="nil"/>
              <w:bottom w:val="dotted" w:sz="4" w:space="0" w:color="auto"/>
              <w:right w:val="single" w:sz="4" w:space="0" w:color="auto"/>
            </w:tcBorders>
            <w:vAlign w:val="center"/>
          </w:tcPr>
          <w:p w:rsidR="00E9354F" w:rsidRPr="003F6D18" w:rsidRDefault="00E9354F" w:rsidP="00FB0B35">
            <w:pPr>
              <w:jc w:val="center"/>
              <w:rPr>
                <w:rFonts w:asciiTheme="majorHAnsi" w:hAnsiTheme="majorHAnsi"/>
              </w:rPr>
            </w:pPr>
            <w:r w:rsidRPr="003F6D18">
              <w:rPr>
                <w:rFonts w:asciiTheme="majorHAnsi" w:hAnsiTheme="majorHAnsi" w:cs="Tahoma"/>
                <w:sz w:val="14"/>
                <w:szCs w:val="14"/>
              </w:rPr>
              <w:t>100%</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3F6D18" w:rsidRDefault="00E9354F" w:rsidP="00FB0B35">
            <w:pPr>
              <w:jc w:val="center"/>
              <w:rPr>
                <w:rFonts w:asciiTheme="majorHAnsi" w:hAnsiTheme="majorHAnsi"/>
              </w:rPr>
            </w:pPr>
            <w:r w:rsidRPr="003F6D18">
              <w:rPr>
                <w:rFonts w:asciiTheme="majorHAnsi" w:hAnsiTheme="majorHAnsi" w:cs="Tahoma"/>
                <w:sz w:val="14"/>
                <w:szCs w:val="14"/>
              </w:rPr>
              <w:t>100%</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100%</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100%</w:t>
            </w:r>
          </w:p>
        </w:tc>
        <w:tc>
          <w:tcPr>
            <w:tcW w:w="851" w:type="dxa"/>
            <w:tcBorders>
              <w:top w:val="dotted" w:sz="4" w:space="0" w:color="auto"/>
              <w:left w:val="nil"/>
              <w:bottom w:val="dotted" w:sz="4" w:space="0" w:color="auto"/>
              <w:right w:val="single" w:sz="4" w:space="0" w:color="auto"/>
            </w:tcBorders>
            <w:vAlign w:val="center"/>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100%</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100%</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100%</w:t>
            </w:r>
          </w:p>
        </w:tc>
        <w:tc>
          <w:tcPr>
            <w:tcW w:w="992" w:type="dxa"/>
            <w:tcBorders>
              <w:top w:val="dotted" w:sz="4" w:space="0" w:color="auto"/>
              <w:left w:val="single" w:sz="4" w:space="0" w:color="auto"/>
              <w:bottom w:val="dotted" w:sz="4" w:space="0" w:color="auto"/>
              <w:right w:val="single" w:sz="4" w:space="0" w:color="auto"/>
            </w:tcBorders>
            <w:vAlign w:val="center"/>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100%</w:t>
            </w:r>
          </w:p>
        </w:tc>
        <w:tc>
          <w:tcPr>
            <w:tcW w:w="850" w:type="dxa"/>
            <w:tcBorders>
              <w:top w:val="dotted" w:sz="4" w:space="0" w:color="auto"/>
              <w:left w:val="single" w:sz="4" w:space="0" w:color="auto"/>
              <w:bottom w:val="dotted" w:sz="4" w:space="0" w:color="auto"/>
              <w:right w:val="double" w:sz="6" w:space="0" w:color="auto"/>
            </w:tcBorders>
            <w:vAlign w:val="center"/>
          </w:tcPr>
          <w:p w:rsidR="00E9354F" w:rsidRPr="003F6D18" w:rsidRDefault="00E9354F" w:rsidP="00FB0B35">
            <w:pPr>
              <w:overflowPunct/>
              <w:autoSpaceDE/>
              <w:autoSpaceDN/>
              <w:adjustRightInd/>
              <w:jc w:val="center"/>
              <w:textAlignment w:val="auto"/>
              <w:rPr>
                <w:rFonts w:asciiTheme="majorHAnsi" w:hAnsiTheme="majorHAnsi" w:cs="Tahoma"/>
                <w:sz w:val="14"/>
                <w:szCs w:val="14"/>
                <w:lang w:val="id-ID"/>
              </w:rPr>
            </w:pPr>
          </w:p>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w:t>
            </w:r>
          </w:p>
          <w:p w:rsidR="00E9354F" w:rsidRPr="003F6D18" w:rsidRDefault="00E9354F" w:rsidP="00FB0B35">
            <w:pPr>
              <w:overflowPunct/>
              <w:autoSpaceDE/>
              <w:autoSpaceDN/>
              <w:adjustRightInd/>
              <w:jc w:val="center"/>
              <w:textAlignment w:val="auto"/>
              <w:rPr>
                <w:rFonts w:asciiTheme="majorHAnsi" w:hAnsiTheme="majorHAnsi" w:cs="Tahoma"/>
                <w:sz w:val="14"/>
                <w:szCs w:val="14"/>
              </w:rPr>
            </w:pPr>
          </w:p>
        </w:tc>
      </w:tr>
      <w:tr w:rsidR="00E9354F" w:rsidRPr="00752854" w:rsidTr="00FB0B35">
        <w:trPr>
          <w:trHeight w:val="325"/>
        </w:trPr>
        <w:tc>
          <w:tcPr>
            <w:tcW w:w="426" w:type="dxa"/>
            <w:tcBorders>
              <w:top w:val="dotted" w:sz="4" w:space="0" w:color="auto"/>
              <w:left w:val="double" w:sz="6" w:space="0" w:color="auto"/>
              <w:bottom w:val="double" w:sz="6"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jc w:val="center"/>
              <w:textAlignment w:val="auto"/>
              <w:rPr>
                <w:rFonts w:asciiTheme="majorHAnsi" w:hAnsiTheme="majorHAnsi" w:cs="Tahoma"/>
                <w:sz w:val="14"/>
                <w:szCs w:val="14"/>
              </w:rPr>
            </w:pPr>
            <w:r w:rsidRPr="003F6D18">
              <w:rPr>
                <w:rFonts w:asciiTheme="majorHAnsi" w:hAnsiTheme="majorHAnsi" w:cs="Tahoma"/>
                <w:sz w:val="14"/>
                <w:szCs w:val="14"/>
              </w:rPr>
              <w:t>10.</w:t>
            </w:r>
          </w:p>
        </w:tc>
        <w:tc>
          <w:tcPr>
            <w:tcW w:w="2693" w:type="dxa"/>
            <w:tcBorders>
              <w:top w:val="dotted" w:sz="4" w:space="0" w:color="auto"/>
              <w:left w:val="nil"/>
              <w:bottom w:val="double" w:sz="6" w:space="0" w:color="auto"/>
              <w:right w:val="single" w:sz="4" w:space="0" w:color="auto"/>
            </w:tcBorders>
            <w:shd w:val="clear" w:color="auto" w:fill="auto"/>
            <w:noWrap/>
            <w:hideMark/>
          </w:tcPr>
          <w:p w:rsidR="00E9354F" w:rsidRPr="003F6D18" w:rsidRDefault="00E9354F" w:rsidP="00FB0B35">
            <w:pPr>
              <w:overflowPunct/>
              <w:autoSpaceDE/>
              <w:autoSpaceDN/>
              <w:adjustRightInd/>
              <w:spacing w:before="120"/>
              <w:textAlignment w:val="auto"/>
              <w:rPr>
                <w:rFonts w:asciiTheme="majorHAnsi" w:hAnsiTheme="majorHAnsi" w:cs="Tahoma"/>
                <w:sz w:val="14"/>
                <w:szCs w:val="14"/>
              </w:rPr>
            </w:pPr>
            <w:r w:rsidRPr="003F6D18">
              <w:rPr>
                <w:rFonts w:asciiTheme="majorHAnsi" w:hAnsiTheme="majorHAnsi" w:cs="Tahoma"/>
                <w:sz w:val="14"/>
                <w:szCs w:val="14"/>
              </w:rPr>
              <w:t>Terselenggaranya sosialisasi kebijakan penanaman modal kepada masyarakat dunia usaha</w:t>
            </w:r>
          </w:p>
        </w:tc>
        <w:tc>
          <w:tcPr>
            <w:tcW w:w="991" w:type="dxa"/>
            <w:tcBorders>
              <w:top w:val="dotted" w:sz="4" w:space="0" w:color="auto"/>
              <w:left w:val="nil"/>
              <w:bottom w:val="double" w:sz="6"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709" w:type="dxa"/>
            <w:tcBorders>
              <w:top w:val="dotted" w:sz="4" w:space="0" w:color="auto"/>
              <w:left w:val="nil"/>
              <w:bottom w:val="double" w:sz="6"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0" w:type="dxa"/>
            <w:tcBorders>
              <w:top w:val="dotted" w:sz="4" w:space="0" w:color="auto"/>
              <w:left w:val="single" w:sz="4" w:space="0" w:color="auto"/>
              <w:bottom w:val="double" w:sz="6"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1" w:type="dxa"/>
            <w:tcBorders>
              <w:top w:val="dotted" w:sz="4" w:space="0" w:color="auto"/>
              <w:left w:val="nil"/>
              <w:bottom w:val="double" w:sz="6"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0" w:type="dxa"/>
            <w:tcBorders>
              <w:top w:val="dotted" w:sz="4" w:space="0" w:color="auto"/>
              <w:left w:val="nil"/>
              <w:bottom w:val="double" w:sz="6" w:space="0" w:color="auto"/>
              <w:right w:val="single" w:sz="4" w:space="0" w:color="auto"/>
            </w:tcBorders>
            <w:vAlign w:val="center"/>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1" w:type="dxa"/>
            <w:tcBorders>
              <w:top w:val="dotted" w:sz="4" w:space="0" w:color="auto"/>
              <w:left w:val="single" w:sz="4" w:space="0" w:color="auto"/>
              <w:bottom w:val="double" w:sz="6"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0" w:type="dxa"/>
            <w:tcBorders>
              <w:top w:val="dotted" w:sz="4" w:space="0" w:color="auto"/>
              <w:left w:val="nil"/>
              <w:bottom w:val="double" w:sz="6"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1" w:type="dxa"/>
            <w:tcBorders>
              <w:top w:val="dotted" w:sz="4" w:space="0" w:color="auto"/>
              <w:left w:val="nil"/>
              <w:bottom w:val="double" w:sz="6" w:space="0" w:color="auto"/>
              <w:right w:val="single" w:sz="4" w:space="0" w:color="auto"/>
            </w:tcBorders>
            <w:shd w:val="clear" w:color="auto" w:fill="auto"/>
            <w:noWrap/>
            <w:vAlign w:val="center"/>
            <w:hideMark/>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1" w:type="dxa"/>
            <w:tcBorders>
              <w:top w:val="dotted" w:sz="4" w:space="0" w:color="auto"/>
              <w:left w:val="nil"/>
              <w:bottom w:val="double" w:sz="6" w:space="0" w:color="auto"/>
              <w:right w:val="single" w:sz="4" w:space="0" w:color="auto"/>
            </w:tcBorders>
            <w:vAlign w:val="center"/>
          </w:tcPr>
          <w:p w:rsidR="00E9354F" w:rsidRPr="003F6D18" w:rsidRDefault="00E9354F" w:rsidP="00FB0B35">
            <w:pPr>
              <w:jc w:val="center"/>
              <w:rPr>
                <w:rFonts w:asciiTheme="majorHAnsi" w:hAnsiTheme="majorHAnsi"/>
              </w:rPr>
            </w:pPr>
            <w:r w:rsidRPr="003F6D18">
              <w:rPr>
                <w:rFonts w:asciiTheme="majorHAnsi" w:hAnsiTheme="majorHAnsi" w:cs="Tahoma"/>
                <w:sz w:val="14"/>
                <w:szCs w:val="14"/>
                <w:lang w:val="id-ID"/>
              </w:rPr>
              <w:t>7</w:t>
            </w:r>
            <w:r w:rsidRPr="003F6D18">
              <w:rPr>
                <w:rFonts w:asciiTheme="majorHAnsi" w:hAnsiTheme="majorHAnsi" w:cs="Tahoma"/>
                <w:sz w:val="14"/>
                <w:szCs w:val="14"/>
              </w:rPr>
              <w:t xml:space="preserve"> kali</w:t>
            </w:r>
          </w:p>
        </w:tc>
        <w:tc>
          <w:tcPr>
            <w:tcW w:w="851" w:type="dxa"/>
            <w:tcBorders>
              <w:top w:val="dotted" w:sz="4" w:space="0" w:color="auto"/>
              <w:left w:val="single" w:sz="4" w:space="0" w:color="auto"/>
              <w:bottom w:val="double" w:sz="6" w:space="0" w:color="auto"/>
              <w:right w:val="single" w:sz="4" w:space="0" w:color="auto"/>
            </w:tcBorders>
            <w:shd w:val="clear" w:color="auto" w:fill="auto"/>
            <w:noWrap/>
            <w:vAlign w:val="center"/>
            <w:hideMark/>
          </w:tcPr>
          <w:p w:rsidR="00E9354F" w:rsidRPr="003F6D18" w:rsidRDefault="00E9354F" w:rsidP="00FB0B35">
            <w:pPr>
              <w:jc w:val="center"/>
              <w:rPr>
                <w:rFonts w:asciiTheme="majorHAnsi" w:hAnsiTheme="majorHAnsi"/>
              </w:rPr>
            </w:pPr>
            <w:r w:rsidRPr="003F6D18">
              <w:rPr>
                <w:rFonts w:asciiTheme="majorHAnsi" w:hAnsiTheme="majorHAnsi" w:cs="Tahoma"/>
                <w:sz w:val="14"/>
                <w:szCs w:val="14"/>
                <w:lang w:val="id-ID"/>
              </w:rPr>
              <w:t>5</w:t>
            </w:r>
            <w:r w:rsidRPr="003F6D18">
              <w:rPr>
                <w:rFonts w:asciiTheme="majorHAnsi" w:hAnsiTheme="majorHAnsi" w:cs="Tahoma"/>
                <w:sz w:val="14"/>
                <w:szCs w:val="14"/>
              </w:rPr>
              <w:t xml:space="preserve"> kali</w:t>
            </w:r>
          </w:p>
        </w:tc>
        <w:tc>
          <w:tcPr>
            <w:tcW w:w="851" w:type="dxa"/>
            <w:tcBorders>
              <w:top w:val="dotted" w:sz="4" w:space="0" w:color="auto"/>
              <w:left w:val="nil"/>
              <w:bottom w:val="double" w:sz="6" w:space="0" w:color="auto"/>
              <w:right w:val="single" w:sz="4" w:space="0" w:color="auto"/>
            </w:tcBorders>
            <w:shd w:val="clear" w:color="auto" w:fill="auto"/>
            <w:noWrap/>
            <w:vAlign w:val="center"/>
            <w:hideMark/>
          </w:tcPr>
          <w:p w:rsidR="00E9354F" w:rsidRPr="003F6D18" w:rsidRDefault="00E9354F" w:rsidP="00FB0B35">
            <w:pPr>
              <w:jc w:val="center"/>
              <w:rPr>
                <w:rFonts w:asciiTheme="majorHAnsi" w:hAnsiTheme="majorHAnsi"/>
              </w:rPr>
            </w:pPr>
            <w:r w:rsidRPr="003F6D18">
              <w:rPr>
                <w:rFonts w:asciiTheme="majorHAnsi" w:hAnsiTheme="majorHAnsi" w:cs="Tahoma"/>
                <w:sz w:val="14"/>
                <w:szCs w:val="14"/>
                <w:lang w:val="id-ID"/>
              </w:rPr>
              <w:t>5</w:t>
            </w:r>
            <w:r w:rsidRPr="003F6D18">
              <w:rPr>
                <w:rFonts w:asciiTheme="majorHAnsi" w:hAnsiTheme="majorHAnsi" w:cs="Tahoma"/>
                <w:sz w:val="14"/>
                <w:szCs w:val="14"/>
              </w:rPr>
              <w:t xml:space="preserve"> kali</w:t>
            </w:r>
          </w:p>
        </w:tc>
        <w:tc>
          <w:tcPr>
            <w:tcW w:w="992" w:type="dxa"/>
            <w:tcBorders>
              <w:top w:val="dotted" w:sz="4" w:space="0" w:color="auto"/>
              <w:left w:val="single" w:sz="4" w:space="0" w:color="auto"/>
              <w:bottom w:val="double" w:sz="6" w:space="0" w:color="auto"/>
              <w:right w:val="single" w:sz="4" w:space="0" w:color="auto"/>
            </w:tcBorders>
            <w:vAlign w:val="center"/>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w:t>
            </w:r>
          </w:p>
          <w:p w:rsidR="00E9354F" w:rsidRPr="003F6D18" w:rsidRDefault="00E9354F" w:rsidP="00FB0B35">
            <w:pPr>
              <w:overflowPunct/>
              <w:autoSpaceDE/>
              <w:autoSpaceDN/>
              <w:adjustRightInd/>
              <w:jc w:val="center"/>
              <w:textAlignment w:val="auto"/>
              <w:rPr>
                <w:rFonts w:asciiTheme="majorHAnsi" w:hAnsiTheme="majorHAnsi" w:cs="Tahoma"/>
                <w:sz w:val="14"/>
                <w:szCs w:val="14"/>
              </w:rPr>
            </w:pPr>
          </w:p>
        </w:tc>
        <w:tc>
          <w:tcPr>
            <w:tcW w:w="850" w:type="dxa"/>
            <w:tcBorders>
              <w:top w:val="dotted" w:sz="4" w:space="0" w:color="auto"/>
              <w:left w:val="single" w:sz="4" w:space="0" w:color="auto"/>
              <w:bottom w:val="double" w:sz="6" w:space="0" w:color="auto"/>
              <w:right w:val="double" w:sz="6" w:space="0" w:color="auto"/>
            </w:tcBorders>
            <w:vAlign w:val="center"/>
          </w:tcPr>
          <w:p w:rsidR="00E9354F" w:rsidRPr="003F6D18" w:rsidRDefault="00E9354F" w:rsidP="00FB0B35">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w:t>
            </w:r>
          </w:p>
          <w:p w:rsidR="00E9354F" w:rsidRPr="003F6D18" w:rsidRDefault="00E9354F" w:rsidP="00FB0B35">
            <w:pPr>
              <w:overflowPunct/>
              <w:autoSpaceDE/>
              <w:autoSpaceDN/>
              <w:adjustRightInd/>
              <w:jc w:val="center"/>
              <w:textAlignment w:val="auto"/>
              <w:rPr>
                <w:rFonts w:asciiTheme="majorHAnsi" w:hAnsiTheme="majorHAnsi" w:cs="Tahoma"/>
                <w:sz w:val="14"/>
                <w:szCs w:val="14"/>
              </w:rPr>
            </w:pPr>
          </w:p>
        </w:tc>
      </w:tr>
    </w:tbl>
    <w:p w:rsidR="00E9354F" w:rsidRPr="00752854" w:rsidRDefault="00E9354F" w:rsidP="00E9354F">
      <w:pPr>
        <w:rPr>
          <w:rFonts w:ascii="Century Gothic" w:hAnsi="Century Gothic" w:cs="Tahoma"/>
          <w:b/>
        </w:rPr>
        <w:sectPr w:rsidR="00E9354F" w:rsidRPr="00752854" w:rsidSect="00E64ACE">
          <w:pgSz w:w="16834" w:h="11909" w:orient="landscape" w:code="9"/>
          <w:pgMar w:top="2520" w:right="907" w:bottom="1166" w:left="1584" w:header="720" w:footer="1008" w:gutter="0"/>
          <w:cols w:space="720"/>
          <w:docGrid w:linePitch="272"/>
        </w:sectPr>
      </w:pPr>
    </w:p>
    <w:p w:rsidR="00E9354F" w:rsidRPr="003F6D18" w:rsidRDefault="00E9354F" w:rsidP="00E9354F">
      <w:pPr>
        <w:spacing w:before="120" w:after="120" w:line="360" w:lineRule="auto"/>
        <w:ind w:firstLine="720"/>
        <w:jc w:val="both"/>
        <w:rPr>
          <w:rFonts w:asciiTheme="majorHAnsi" w:hAnsiTheme="majorHAnsi" w:cs="Tahoma"/>
          <w:sz w:val="24"/>
          <w:szCs w:val="24"/>
        </w:rPr>
      </w:pPr>
      <w:r w:rsidRPr="003F6D18">
        <w:rPr>
          <w:rFonts w:asciiTheme="majorHAnsi" w:hAnsiTheme="majorHAnsi" w:cs="Tahoma"/>
          <w:sz w:val="24"/>
          <w:szCs w:val="24"/>
        </w:rPr>
        <w:lastRenderedPageBreak/>
        <w:t xml:space="preserve">Pencapaian indikator kinerja kunci yang sesuai dengan Peraturan Pemerintah Nomor 6 Tahun 2008 terkait penanaman modal, </w:t>
      </w:r>
      <w:r w:rsidRPr="003F6D18">
        <w:rPr>
          <w:rFonts w:asciiTheme="majorHAnsi" w:hAnsiTheme="majorHAnsi" w:cs="Tahoma"/>
          <w:sz w:val="24"/>
          <w:szCs w:val="24"/>
          <w:lang w:val="id-ID"/>
        </w:rPr>
        <w:t xml:space="preserve">mulai tahun 2018 berubah menjadi pendaftaran Nomor Induk Berusaha (NIB). Dan </w:t>
      </w:r>
      <w:r w:rsidRPr="003F6D18">
        <w:rPr>
          <w:rFonts w:asciiTheme="majorHAnsi" w:hAnsiTheme="majorHAnsi" w:cs="Tahoma"/>
          <w:sz w:val="24"/>
          <w:szCs w:val="24"/>
        </w:rPr>
        <w:t>pada tahun 201</w:t>
      </w:r>
      <w:r w:rsidRPr="003F6D18">
        <w:rPr>
          <w:rFonts w:asciiTheme="majorHAnsi" w:hAnsiTheme="majorHAnsi" w:cs="Tahoma"/>
          <w:sz w:val="24"/>
          <w:szCs w:val="24"/>
          <w:lang w:val="id-ID"/>
        </w:rPr>
        <w:t xml:space="preserve">9 </w:t>
      </w:r>
      <w:r w:rsidRPr="003F6D18">
        <w:rPr>
          <w:rFonts w:asciiTheme="majorHAnsi" w:hAnsiTheme="majorHAnsi" w:cs="Tahoma"/>
          <w:sz w:val="24"/>
          <w:szCs w:val="24"/>
        </w:rPr>
        <w:t xml:space="preserve">jumlah </w:t>
      </w:r>
      <w:r w:rsidRPr="003F6D18">
        <w:rPr>
          <w:rFonts w:asciiTheme="majorHAnsi" w:hAnsiTheme="majorHAnsi" w:cs="Tahoma"/>
          <w:sz w:val="24"/>
          <w:szCs w:val="24"/>
          <w:lang w:val="id-ID"/>
        </w:rPr>
        <w:t xml:space="preserve">pendaftaran Nomor Induk Berusaha (NIB) sebanyak 1.105 persetujuan Nomor Induk Berusaha, sementara </w:t>
      </w:r>
      <w:r w:rsidRPr="003F6D18">
        <w:rPr>
          <w:rFonts w:asciiTheme="majorHAnsi" w:hAnsiTheme="majorHAnsi" w:cs="Tahoma"/>
          <w:color w:val="FF0000"/>
          <w:sz w:val="24"/>
          <w:szCs w:val="24"/>
        </w:rPr>
        <w:t xml:space="preserve"> </w:t>
      </w:r>
      <w:r w:rsidRPr="003F6D18">
        <w:rPr>
          <w:rFonts w:asciiTheme="majorHAnsi" w:hAnsiTheme="majorHAnsi" w:cs="Tahoma"/>
          <w:sz w:val="24"/>
          <w:szCs w:val="24"/>
        </w:rPr>
        <w:t>rencana investasi PMDN sebesar Rp</w:t>
      </w:r>
      <w:r w:rsidRPr="003F6D18">
        <w:rPr>
          <w:rFonts w:asciiTheme="majorHAnsi" w:hAnsiTheme="majorHAnsi" w:cs="Tahoma"/>
          <w:sz w:val="24"/>
          <w:szCs w:val="24"/>
          <w:lang w:val="id-ID"/>
        </w:rPr>
        <w:t>.</w:t>
      </w:r>
      <w:r w:rsidRPr="003F6D18">
        <w:rPr>
          <w:rFonts w:asciiTheme="majorHAnsi" w:hAnsiTheme="majorHAnsi" w:cs="Tahoma"/>
          <w:sz w:val="24"/>
          <w:szCs w:val="24"/>
        </w:rPr>
        <w:t xml:space="preserve"> </w:t>
      </w:r>
      <w:r w:rsidRPr="003F6D18">
        <w:rPr>
          <w:rFonts w:asciiTheme="majorHAnsi" w:hAnsiTheme="majorHAnsi" w:cs="Tahoma"/>
          <w:sz w:val="24"/>
          <w:szCs w:val="24"/>
          <w:lang w:val="id-ID"/>
        </w:rPr>
        <w:t xml:space="preserve">88.664.988.985.283,- dengan NIB sebanyak 1.034 persetujuan  </w:t>
      </w:r>
      <w:r w:rsidRPr="003F6D18">
        <w:rPr>
          <w:rFonts w:asciiTheme="majorHAnsi" w:hAnsiTheme="majorHAnsi" w:cs="Tahoma"/>
          <w:sz w:val="24"/>
          <w:szCs w:val="24"/>
        </w:rPr>
        <w:t>dan</w:t>
      </w:r>
      <w:r w:rsidRPr="003F6D18">
        <w:rPr>
          <w:rFonts w:asciiTheme="majorHAnsi" w:hAnsiTheme="majorHAnsi" w:cs="Tahoma"/>
          <w:color w:val="FF0000"/>
          <w:sz w:val="24"/>
          <w:szCs w:val="24"/>
        </w:rPr>
        <w:t xml:space="preserve"> </w:t>
      </w:r>
      <w:r w:rsidRPr="003F6D18">
        <w:rPr>
          <w:rFonts w:asciiTheme="majorHAnsi" w:hAnsiTheme="majorHAnsi" w:cs="Tahoma"/>
          <w:sz w:val="24"/>
          <w:szCs w:val="24"/>
        </w:rPr>
        <w:t>investasi PM</w:t>
      </w:r>
      <w:r w:rsidRPr="003F6D18">
        <w:rPr>
          <w:rFonts w:asciiTheme="majorHAnsi" w:hAnsiTheme="majorHAnsi" w:cs="Tahoma"/>
          <w:sz w:val="24"/>
          <w:szCs w:val="24"/>
          <w:lang w:val="id-ID"/>
        </w:rPr>
        <w:t>A</w:t>
      </w:r>
      <w:r w:rsidRPr="003F6D18">
        <w:rPr>
          <w:rFonts w:asciiTheme="majorHAnsi" w:hAnsiTheme="majorHAnsi" w:cs="Tahoma"/>
          <w:sz w:val="24"/>
          <w:szCs w:val="24"/>
        </w:rPr>
        <w:t xml:space="preserve"> sebesar Rp</w:t>
      </w:r>
      <w:r w:rsidRPr="003F6D18">
        <w:rPr>
          <w:rFonts w:asciiTheme="majorHAnsi" w:hAnsiTheme="majorHAnsi" w:cs="Tahoma"/>
          <w:sz w:val="24"/>
          <w:szCs w:val="24"/>
          <w:lang w:val="id-ID"/>
        </w:rPr>
        <w:t>.</w:t>
      </w:r>
      <w:r w:rsidRPr="003F6D18">
        <w:rPr>
          <w:rFonts w:asciiTheme="majorHAnsi" w:hAnsiTheme="majorHAnsi" w:cs="Tahoma"/>
          <w:sz w:val="24"/>
          <w:szCs w:val="24"/>
        </w:rPr>
        <w:t xml:space="preserve"> </w:t>
      </w:r>
      <w:r w:rsidRPr="003F6D18">
        <w:rPr>
          <w:rFonts w:asciiTheme="majorHAnsi" w:hAnsiTheme="majorHAnsi" w:cs="Tahoma"/>
          <w:sz w:val="24"/>
          <w:szCs w:val="24"/>
          <w:lang w:val="id-ID"/>
        </w:rPr>
        <w:t xml:space="preserve">3.585.675.632.443,- dengan NIN sebanyak 71 persetujuan. </w:t>
      </w:r>
      <w:r w:rsidRPr="003F6D18">
        <w:rPr>
          <w:rFonts w:asciiTheme="majorHAnsi" w:hAnsiTheme="majorHAnsi" w:cs="Tahoma"/>
          <w:color w:val="FF0000"/>
          <w:sz w:val="24"/>
          <w:szCs w:val="24"/>
          <w:lang w:val="id-ID"/>
        </w:rPr>
        <w:t xml:space="preserve"> </w:t>
      </w:r>
      <w:r w:rsidRPr="003F6D18">
        <w:rPr>
          <w:rFonts w:asciiTheme="majorHAnsi" w:hAnsiTheme="majorHAnsi" w:cs="Tahoma"/>
          <w:color w:val="FF0000"/>
          <w:sz w:val="24"/>
          <w:szCs w:val="24"/>
        </w:rPr>
        <w:t xml:space="preserve"> </w:t>
      </w:r>
      <w:proofErr w:type="gramStart"/>
      <w:r w:rsidRPr="003F6D18">
        <w:rPr>
          <w:rFonts w:asciiTheme="majorHAnsi" w:eastAsia="Gulim" w:hAnsiTheme="majorHAnsi" w:cs="Tahoma"/>
          <w:sz w:val="24"/>
          <w:szCs w:val="24"/>
        </w:rPr>
        <w:t>Pencapaian ini juga didukung oleh tekad dan perhatian dari pemerintah dan pemerintah daerah di Sumatera Barat yang memberi kemudahan terhadap calon investor terutama dalam pengurusan izin penanaman modal melalui Pelayanan Terpadu Satu Pintu (PTSP).</w:t>
      </w:r>
      <w:proofErr w:type="gramEnd"/>
    </w:p>
    <w:p w:rsidR="00E9354F" w:rsidRPr="003F6D18" w:rsidRDefault="00E9354F" w:rsidP="00E9354F">
      <w:pPr>
        <w:spacing w:before="120" w:after="120" w:line="360" w:lineRule="auto"/>
        <w:ind w:firstLine="720"/>
        <w:jc w:val="both"/>
        <w:rPr>
          <w:rFonts w:asciiTheme="majorHAnsi" w:eastAsia="Arial Unicode MS" w:hAnsiTheme="majorHAnsi" w:cs="Tahoma"/>
          <w:sz w:val="24"/>
          <w:szCs w:val="24"/>
          <w:lang w:val="fi-FI"/>
        </w:rPr>
      </w:pPr>
      <w:r w:rsidRPr="003F6D18">
        <w:rPr>
          <w:rFonts w:asciiTheme="majorHAnsi" w:hAnsiTheme="majorHAnsi" w:cs="Tahoma"/>
          <w:sz w:val="24"/>
          <w:szCs w:val="24"/>
        </w:rPr>
        <w:t>Berdasarkan Peraturan Pemerintah Republik Indonesia Nomor 65 tahun 2005 tentang Pedoman Penyusunan dan Penerapan Standar Pelayanan Minimal, SPM disusun sebagai alat Pemerintah dan Pemerintahan Daerah untuk menjamin akses dan mutu pelayanan dasar kepada masyarakat secara merata dalam rangka penyelenggaraan urusan wajib. SPM ditetapkan oleh Pemerintah dan diberlakukan untuk seluruh Pemerintahan Daerah Provinsi dan Pemerintahan Daerah Kabupaten/Kota.</w:t>
      </w:r>
      <w:r w:rsidRPr="003F6D18">
        <w:rPr>
          <w:rFonts w:asciiTheme="majorHAnsi" w:eastAsia="Arial Unicode MS" w:hAnsiTheme="majorHAnsi" w:cs="Tahoma"/>
          <w:sz w:val="24"/>
          <w:szCs w:val="24"/>
          <w:lang w:val="fi-FI"/>
        </w:rPr>
        <w:t>SPM di bidang Penanaman Modal disusun oleh Pemerintah dalam hal ini Badan Koordinasi Penanaman Modal (BKPM) pusat</w:t>
      </w:r>
      <w:r w:rsidRPr="003F6D18">
        <w:rPr>
          <w:rFonts w:asciiTheme="majorHAnsi" w:eastAsia="Arial Unicode MS" w:hAnsiTheme="majorHAnsi" w:cs="Tahoma"/>
          <w:sz w:val="24"/>
          <w:szCs w:val="24"/>
          <w:lang w:val="id-ID"/>
        </w:rPr>
        <w:t xml:space="preserve"> melalui Peraturan Kepala Badan Koordinasi Penanaman Modal Republik Indonesia Nomor 14 Tahun 2011 tentang Standar Pelayanan Minimal Bidang Penanaman Modal Provinsi dan Kabupaten/Kota</w:t>
      </w:r>
      <w:r w:rsidRPr="003F6D18">
        <w:rPr>
          <w:rFonts w:asciiTheme="majorHAnsi" w:eastAsia="Arial Unicode MS" w:hAnsiTheme="majorHAnsi" w:cs="Tahoma"/>
          <w:sz w:val="24"/>
          <w:szCs w:val="24"/>
          <w:lang w:val="fi-FI"/>
        </w:rPr>
        <w:t>.</w:t>
      </w:r>
      <w:r w:rsidRPr="003F6D18">
        <w:rPr>
          <w:rFonts w:asciiTheme="majorHAnsi" w:hAnsiTheme="majorHAnsi" w:cs="Tahoma"/>
          <w:sz w:val="24"/>
          <w:szCs w:val="24"/>
          <w:lang w:val="fi-FI"/>
        </w:rPr>
        <w:t>Pada tahun 201</w:t>
      </w:r>
      <w:r w:rsidRPr="003F6D18">
        <w:rPr>
          <w:rFonts w:asciiTheme="majorHAnsi" w:hAnsiTheme="majorHAnsi" w:cs="Tahoma"/>
          <w:sz w:val="24"/>
          <w:szCs w:val="24"/>
          <w:lang w:val="id-ID"/>
        </w:rPr>
        <w:t>9</w:t>
      </w:r>
      <w:r w:rsidRPr="003F6D18">
        <w:rPr>
          <w:rFonts w:asciiTheme="majorHAnsi" w:hAnsiTheme="majorHAnsi" w:cs="Tahoma"/>
          <w:sz w:val="24"/>
          <w:szCs w:val="24"/>
          <w:lang w:val="fi-FI"/>
        </w:rPr>
        <w:t xml:space="preserve">, </w:t>
      </w:r>
      <w:r w:rsidRPr="003F6D18">
        <w:rPr>
          <w:rFonts w:asciiTheme="majorHAnsi" w:hAnsiTheme="majorHAnsi" w:cs="Tahoma"/>
          <w:sz w:val="24"/>
          <w:szCs w:val="24"/>
          <w:lang w:val="id-ID"/>
        </w:rPr>
        <w:t>7</w:t>
      </w:r>
      <w:r w:rsidRPr="003F6D18">
        <w:rPr>
          <w:rFonts w:asciiTheme="majorHAnsi" w:hAnsiTheme="majorHAnsi" w:cs="Tahoma"/>
          <w:sz w:val="24"/>
          <w:szCs w:val="24"/>
          <w:lang w:val="fi-FI"/>
        </w:rPr>
        <w:t xml:space="preserve"> (</w:t>
      </w:r>
      <w:r w:rsidRPr="003F6D18">
        <w:rPr>
          <w:rFonts w:asciiTheme="majorHAnsi" w:hAnsiTheme="majorHAnsi" w:cs="Tahoma"/>
          <w:sz w:val="24"/>
          <w:szCs w:val="24"/>
          <w:lang w:val="id-ID"/>
        </w:rPr>
        <w:t>tujuh</w:t>
      </w:r>
      <w:r w:rsidRPr="003F6D18">
        <w:rPr>
          <w:rFonts w:asciiTheme="majorHAnsi" w:hAnsiTheme="majorHAnsi" w:cs="Tahoma"/>
          <w:sz w:val="24"/>
          <w:szCs w:val="24"/>
          <w:lang w:val="fi-FI"/>
        </w:rPr>
        <w:t xml:space="preserve">) target indikator pelayanan dasar yang dapat tercapai dapat diuraikan sebagai berikut: </w:t>
      </w:r>
    </w:p>
    <w:p w:rsidR="00E9354F" w:rsidRPr="003F6D18" w:rsidRDefault="00E9354F" w:rsidP="00E9354F">
      <w:pPr>
        <w:pStyle w:val="ListParagraph"/>
        <w:numPr>
          <w:ilvl w:val="3"/>
          <w:numId w:val="10"/>
        </w:numPr>
        <w:tabs>
          <w:tab w:val="clear" w:pos="4860"/>
          <w:tab w:val="num" w:pos="3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t xml:space="preserve">Pelayanan Dasar Kebijakan Penanaman Modaldengan indikator tersedianya informasi peluang usaha sektor/bidang unggulan dapat tercapai sebanyak </w:t>
      </w:r>
      <w:r w:rsidRPr="003F6D18">
        <w:rPr>
          <w:rFonts w:asciiTheme="majorHAnsi" w:hAnsiTheme="majorHAnsi" w:cs="Tahoma"/>
          <w:sz w:val="24"/>
          <w:szCs w:val="24"/>
          <w:lang w:val="id-ID"/>
        </w:rPr>
        <w:t>1</w:t>
      </w:r>
      <w:r w:rsidRPr="003F6D18">
        <w:rPr>
          <w:rFonts w:asciiTheme="majorHAnsi" w:hAnsiTheme="majorHAnsi" w:cs="Tahoma"/>
          <w:sz w:val="24"/>
          <w:szCs w:val="24"/>
          <w:lang w:val="fi-FI"/>
        </w:rPr>
        <w:t xml:space="preserve"> (</w:t>
      </w:r>
      <w:r w:rsidRPr="003F6D18">
        <w:rPr>
          <w:rFonts w:asciiTheme="majorHAnsi" w:hAnsiTheme="majorHAnsi" w:cs="Tahoma"/>
          <w:sz w:val="24"/>
          <w:szCs w:val="24"/>
          <w:lang w:val="id-ID"/>
        </w:rPr>
        <w:t>satu</w:t>
      </w:r>
      <w:r w:rsidRPr="003F6D18">
        <w:rPr>
          <w:rFonts w:asciiTheme="majorHAnsi" w:hAnsiTheme="majorHAnsi" w:cs="Tahoma"/>
          <w:sz w:val="24"/>
          <w:szCs w:val="24"/>
          <w:lang w:val="fi-FI"/>
        </w:rPr>
        <w:t xml:space="preserve">) sektor/bidang usaha yaitu: Feasibility Study Proyek Investasi Sektor </w:t>
      </w:r>
      <w:r w:rsidRPr="003F6D18">
        <w:rPr>
          <w:rFonts w:asciiTheme="majorHAnsi" w:hAnsiTheme="majorHAnsi" w:cs="Tahoma"/>
          <w:sz w:val="24"/>
          <w:szCs w:val="24"/>
          <w:lang w:val="id-ID"/>
        </w:rPr>
        <w:t>pariwisata</w:t>
      </w:r>
    </w:p>
    <w:p w:rsidR="00E9354F" w:rsidRPr="003F6D18" w:rsidRDefault="00E9354F" w:rsidP="00E9354F">
      <w:pPr>
        <w:pStyle w:val="ListParagraph"/>
        <w:numPr>
          <w:ilvl w:val="3"/>
          <w:numId w:val="10"/>
        </w:numPr>
        <w:tabs>
          <w:tab w:val="clear" w:pos="4860"/>
          <w:tab w:val="num" w:pos="3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lastRenderedPageBreak/>
        <w:t xml:space="preserve">Pelayanan dasar Kerjasama Penanaman Modal Oleh PDPPM fasilitasi pemerintah daerah dalam rangka kerjasama kemitraan antara </w:t>
      </w:r>
      <w:r w:rsidRPr="003F6D18">
        <w:rPr>
          <w:rFonts w:asciiTheme="majorHAnsi" w:hAnsiTheme="majorHAnsi" w:cs="Tahoma"/>
          <w:sz w:val="24"/>
          <w:szCs w:val="24"/>
          <w:lang w:val="id-ID"/>
        </w:rPr>
        <w:t xml:space="preserve">UKM </w:t>
      </w:r>
      <w:r w:rsidRPr="003F6D18">
        <w:rPr>
          <w:rFonts w:asciiTheme="majorHAnsi" w:hAnsiTheme="majorHAnsi" w:cs="Tahoma"/>
          <w:sz w:val="24"/>
          <w:szCs w:val="24"/>
          <w:lang w:val="fi-FI"/>
        </w:rPr>
        <w:t xml:space="preserve">tingkat Provinsi dengan pengusaha tingkat Nasional/asing dengan indikator </w:t>
      </w:r>
      <w:r w:rsidRPr="003F6D18">
        <w:rPr>
          <w:rFonts w:asciiTheme="majorHAnsi" w:hAnsiTheme="majorHAnsi" w:cs="Tahoma"/>
          <w:sz w:val="24"/>
          <w:szCs w:val="24"/>
        </w:rPr>
        <w:t xml:space="preserve">Terselenggaranya fasilitasi pemerintah daerah provinsi dalam rangka kerjasama kemitraan </w:t>
      </w:r>
      <w:r w:rsidRPr="003F6D18">
        <w:rPr>
          <w:rFonts w:asciiTheme="majorHAnsi" w:hAnsiTheme="majorHAnsi" w:cs="Tahoma"/>
          <w:sz w:val="24"/>
          <w:szCs w:val="24"/>
          <w:lang w:val="id-ID"/>
        </w:rPr>
        <w:t xml:space="preserve">usaha </w:t>
      </w:r>
      <w:r w:rsidRPr="003F6D18">
        <w:rPr>
          <w:rFonts w:asciiTheme="majorHAnsi" w:hAnsiTheme="majorHAnsi" w:cs="Tahoma"/>
          <w:sz w:val="24"/>
          <w:szCs w:val="24"/>
          <w:lang w:val="fi-FI"/>
        </w:rPr>
        <w:t xml:space="preserve"> dapat tercapai sebanyak 1 (satu) kali sesuai target nasional.</w:t>
      </w:r>
    </w:p>
    <w:p w:rsidR="00E9354F" w:rsidRPr="003F6D18" w:rsidRDefault="00E9354F" w:rsidP="00E9354F">
      <w:pPr>
        <w:pStyle w:val="ListParagraph"/>
        <w:numPr>
          <w:ilvl w:val="3"/>
          <w:numId w:val="10"/>
        </w:numPr>
        <w:tabs>
          <w:tab w:val="clear" w:pos="4860"/>
          <w:tab w:val="num" w:pos="3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t xml:space="preserve">Pelayanan dasar Promosi Penanaman Modal Perangkat Daerah Provinsi bidang Penanaman Modal (PDPPM) dengan indikator terselenggaranya promosi peluang penanaman modal tingkat provinsi sebanyak </w:t>
      </w:r>
      <w:r w:rsidRPr="003F6D18">
        <w:rPr>
          <w:rFonts w:asciiTheme="majorHAnsi" w:hAnsiTheme="majorHAnsi" w:cs="Tahoma"/>
          <w:sz w:val="24"/>
          <w:szCs w:val="24"/>
          <w:lang w:val="id-ID"/>
        </w:rPr>
        <w:t>19</w:t>
      </w:r>
      <w:r w:rsidRPr="003F6D18">
        <w:rPr>
          <w:rFonts w:asciiTheme="majorHAnsi" w:hAnsiTheme="majorHAnsi" w:cs="Tahoma"/>
          <w:sz w:val="24"/>
          <w:szCs w:val="24"/>
          <w:lang w:val="fi-FI"/>
        </w:rPr>
        <w:t xml:space="preserve"> (</w:t>
      </w:r>
      <w:r w:rsidRPr="003F6D18">
        <w:rPr>
          <w:rFonts w:asciiTheme="majorHAnsi" w:hAnsiTheme="majorHAnsi" w:cs="Tahoma"/>
          <w:sz w:val="24"/>
          <w:szCs w:val="24"/>
          <w:lang w:val="id-ID"/>
        </w:rPr>
        <w:t>sembilan belas )</w:t>
      </w:r>
      <w:r w:rsidRPr="003F6D18">
        <w:rPr>
          <w:rFonts w:asciiTheme="majorHAnsi" w:hAnsiTheme="majorHAnsi" w:cs="Tahoma"/>
          <w:sz w:val="24"/>
          <w:szCs w:val="24"/>
          <w:lang w:val="fi-FI"/>
        </w:rPr>
        <w:t xml:space="preserve"> kali  </w:t>
      </w:r>
      <w:r w:rsidRPr="003F6D18">
        <w:rPr>
          <w:rFonts w:asciiTheme="majorHAnsi" w:hAnsiTheme="majorHAnsi" w:cs="Tahoma"/>
          <w:sz w:val="24"/>
          <w:szCs w:val="24"/>
          <w:lang w:val="id-ID"/>
        </w:rPr>
        <w:t xml:space="preserve">dan terlaksanan sebanyak 22 (dua puluh dua) kali.  </w:t>
      </w:r>
    </w:p>
    <w:p w:rsidR="00E9354F" w:rsidRPr="003F6D18" w:rsidRDefault="00E9354F" w:rsidP="00E9354F">
      <w:pPr>
        <w:pStyle w:val="ListParagraph"/>
        <w:numPr>
          <w:ilvl w:val="3"/>
          <w:numId w:val="10"/>
        </w:numPr>
        <w:tabs>
          <w:tab w:val="clear" w:pos="4860"/>
          <w:tab w:val="num" w:pos="3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t xml:space="preserve">Pelayanan dasar Pelayanan Penanaman Modal dengan indikator terselenggaranya pelayanan perizinan dan non perizinan bidang penanaman modal melalui Pelayanan Terpadu Satu Pintu (PTSP) PDPPM di tingkat provinsi </w:t>
      </w:r>
      <w:r w:rsidRPr="003F6D18">
        <w:rPr>
          <w:rFonts w:asciiTheme="majorHAnsi" w:hAnsiTheme="majorHAnsi" w:cs="Tahoma"/>
          <w:sz w:val="24"/>
          <w:szCs w:val="24"/>
          <w:lang w:val="id-ID"/>
        </w:rPr>
        <w:t xml:space="preserve">yang tepat waktu </w:t>
      </w:r>
      <w:r w:rsidRPr="003F6D18">
        <w:rPr>
          <w:rFonts w:asciiTheme="majorHAnsi" w:hAnsiTheme="majorHAnsi" w:cs="Tahoma"/>
          <w:sz w:val="24"/>
          <w:szCs w:val="24"/>
          <w:lang w:val="fi-FI"/>
        </w:rPr>
        <w:t xml:space="preserve">dengan tingkat capaian sebesar </w:t>
      </w:r>
      <w:r w:rsidRPr="003F6D18">
        <w:rPr>
          <w:rFonts w:asciiTheme="majorHAnsi" w:hAnsiTheme="majorHAnsi" w:cs="Tahoma"/>
          <w:sz w:val="24"/>
          <w:szCs w:val="24"/>
          <w:lang w:val="id-ID"/>
        </w:rPr>
        <w:t>105,13</w:t>
      </w:r>
      <w:r w:rsidRPr="003F6D18">
        <w:rPr>
          <w:rFonts w:asciiTheme="majorHAnsi" w:hAnsiTheme="majorHAnsi" w:cs="Tahoma"/>
          <w:sz w:val="24"/>
          <w:szCs w:val="24"/>
          <w:lang w:val="fi-FI"/>
        </w:rPr>
        <w:t xml:space="preserve">%. </w:t>
      </w:r>
    </w:p>
    <w:p w:rsidR="00E9354F" w:rsidRPr="003F6D18" w:rsidRDefault="00E9354F" w:rsidP="00E9354F">
      <w:pPr>
        <w:pStyle w:val="ListParagraph"/>
        <w:overflowPunct/>
        <w:autoSpaceDE/>
        <w:autoSpaceDN/>
        <w:adjustRightInd/>
        <w:spacing w:before="120" w:after="120" w:line="360" w:lineRule="auto"/>
        <w:ind w:left="360"/>
        <w:contextualSpacing/>
        <w:jc w:val="both"/>
        <w:textAlignment w:val="auto"/>
        <w:rPr>
          <w:rFonts w:asciiTheme="majorHAnsi" w:eastAsia="Gulim" w:hAnsiTheme="majorHAnsi" w:cs="Tahoma"/>
          <w:b/>
          <w:sz w:val="24"/>
          <w:szCs w:val="24"/>
          <w:lang w:val="id-ID"/>
        </w:rPr>
      </w:pPr>
      <w:r w:rsidRPr="003F6D18">
        <w:rPr>
          <w:rFonts w:asciiTheme="majorHAnsi" w:hAnsiTheme="majorHAnsi" w:cs="Tahoma"/>
          <w:sz w:val="24"/>
          <w:szCs w:val="24"/>
          <w:lang w:val="fi-FI"/>
        </w:rPr>
        <w:t xml:space="preserve">Dalam rangka penyelenggaraan PTSP telah ditetapkan Peraturan Gubernur Sumatera Barat Nomor 87 Tahun 2012 tentang pendelegasian wewenang pemberian perizinan dari Gubernur kepada Kepala </w:t>
      </w:r>
      <w:r w:rsidRPr="003F6D18">
        <w:rPr>
          <w:rFonts w:asciiTheme="majorHAnsi" w:hAnsiTheme="majorHAnsi" w:cs="Tahoma"/>
          <w:sz w:val="24"/>
          <w:szCs w:val="24"/>
          <w:lang w:val="id-ID"/>
        </w:rPr>
        <w:t>DPM &amp; PTSP Provinsi</w:t>
      </w:r>
      <w:r w:rsidRPr="003F6D18">
        <w:rPr>
          <w:rFonts w:asciiTheme="majorHAnsi" w:hAnsiTheme="majorHAnsi" w:cs="Tahoma"/>
          <w:sz w:val="24"/>
          <w:szCs w:val="24"/>
          <w:lang w:val="fi-FI"/>
        </w:rPr>
        <w:t xml:space="preserve"> Sumatera Barat selaku Penyelenggara PTSP meliputi sebanyak 97 jenis perizinan yang terdiri dari 15 sektor. </w:t>
      </w:r>
      <w:r w:rsidRPr="003F6D18">
        <w:rPr>
          <w:rFonts w:asciiTheme="majorHAnsi" w:hAnsiTheme="majorHAnsi" w:cs="Tahoma"/>
          <w:sz w:val="24"/>
          <w:szCs w:val="24"/>
          <w:lang w:val="id-ID"/>
        </w:rPr>
        <w:t xml:space="preserve">Dan berdasarkan Instruksi Gubernur Sumatera Barat Nomor: 120.4/57-PERIZ/DPM &amp; PTSP/V/2017 Tanggal 5 Mei 2017 tentang Penyelenggaraan Pelayanan Terpadu Satu Pintu di Provinsi Sumatera Barat terdapat kenaikan jumlah perizinan yang dikelola menjadi 247 perizinan dan Non Perizinan dari 19 Sektor. </w:t>
      </w:r>
      <w:r w:rsidRPr="003F6D18">
        <w:rPr>
          <w:rFonts w:asciiTheme="majorHAnsi" w:hAnsiTheme="majorHAnsi" w:cs="Tahoma"/>
          <w:sz w:val="24"/>
          <w:szCs w:val="24"/>
          <w:lang w:val="fi-FI"/>
        </w:rPr>
        <w:t>Kinerja PTSP pada tahun 20</w:t>
      </w:r>
      <w:r w:rsidRPr="003F6D18">
        <w:rPr>
          <w:rFonts w:asciiTheme="majorHAnsi" w:hAnsiTheme="majorHAnsi" w:cs="Tahoma"/>
          <w:sz w:val="24"/>
          <w:szCs w:val="24"/>
          <w:lang w:val="id-ID"/>
        </w:rPr>
        <w:t>19</w:t>
      </w:r>
      <w:r w:rsidRPr="003F6D18">
        <w:rPr>
          <w:rFonts w:asciiTheme="majorHAnsi" w:hAnsiTheme="majorHAnsi" w:cs="Tahoma"/>
          <w:sz w:val="24"/>
          <w:szCs w:val="24"/>
          <w:lang w:val="fi-FI"/>
        </w:rPr>
        <w:t xml:space="preserve"> secara keseluruhan dapat dinilai sangat baik, dimana jumlah izin yang diterbitkan oleh PTSP Sumatera Barat sebanyak </w:t>
      </w:r>
      <w:r w:rsidRPr="003F6D18">
        <w:rPr>
          <w:rFonts w:asciiTheme="majorHAnsi" w:hAnsiTheme="majorHAnsi" w:cs="Tahoma"/>
          <w:sz w:val="24"/>
          <w:szCs w:val="24"/>
          <w:lang w:val="id-ID"/>
        </w:rPr>
        <w:t>1.480</w:t>
      </w:r>
      <w:r w:rsidRPr="003F6D18">
        <w:rPr>
          <w:rFonts w:asciiTheme="majorHAnsi" w:hAnsiTheme="majorHAnsi" w:cs="Tahoma"/>
          <w:sz w:val="24"/>
          <w:szCs w:val="24"/>
          <w:lang w:val="fi-FI"/>
        </w:rPr>
        <w:t xml:space="preserve"> izin dan </w:t>
      </w:r>
      <w:r w:rsidRPr="003F6D18">
        <w:rPr>
          <w:rFonts w:asciiTheme="majorHAnsi" w:hAnsiTheme="majorHAnsi" w:cs="Tahoma"/>
          <w:sz w:val="24"/>
          <w:szCs w:val="24"/>
          <w:lang w:val="id-ID"/>
        </w:rPr>
        <w:t xml:space="preserve">1.694 </w:t>
      </w:r>
      <w:r w:rsidRPr="003F6D18">
        <w:rPr>
          <w:rFonts w:asciiTheme="majorHAnsi" w:hAnsiTheme="majorHAnsi" w:cs="Tahoma"/>
          <w:sz w:val="24"/>
          <w:szCs w:val="24"/>
          <w:lang w:val="fi-FI"/>
        </w:rPr>
        <w:t xml:space="preserve">rekomendasi. Dari </w:t>
      </w:r>
      <w:r w:rsidRPr="003F6D18">
        <w:rPr>
          <w:rFonts w:asciiTheme="majorHAnsi" w:hAnsiTheme="majorHAnsi" w:cs="Tahoma"/>
          <w:sz w:val="24"/>
          <w:szCs w:val="24"/>
          <w:lang w:val="id-ID"/>
        </w:rPr>
        <w:t>19</w:t>
      </w:r>
      <w:r w:rsidRPr="003F6D18">
        <w:rPr>
          <w:rFonts w:asciiTheme="majorHAnsi" w:hAnsiTheme="majorHAnsi" w:cs="Tahoma"/>
          <w:sz w:val="24"/>
          <w:szCs w:val="24"/>
          <w:lang w:val="fi-FI"/>
        </w:rPr>
        <w:t xml:space="preserve"> sektor yang dilayani, hanya </w:t>
      </w:r>
      <w:r w:rsidRPr="003F6D18">
        <w:rPr>
          <w:rFonts w:asciiTheme="majorHAnsi" w:hAnsiTheme="majorHAnsi" w:cs="Tahoma"/>
          <w:sz w:val="24"/>
          <w:szCs w:val="24"/>
          <w:lang w:val="id-ID"/>
        </w:rPr>
        <w:t>4</w:t>
      </w:r>
      <w:r w:rsidRPr="003F6D18">
        <w:rPr>
          <w:rFonts w:asciiTheme="majorHAnsi" w:hAnsiTheme="majorHAnsi" w:cs="Tahoma"/>
          <w:sz w:val="24"/>
          <w:szCs w:val="24"/>
          <w:lang w:val="fi-FI"/>
        </w:rPr>
        <w:t xml:space="preserve"> sektor yang tidak ada penerbitan izin ataupun rekomendasi yaitu sektor </w:t>
      </w:r>
      <w:r w:rsidRPr="003F6D18">
        <w:rPr>
          <w:rFonts w:asciiTheme="majorHAnsi" w:hAnsiTheme="majorHAnsi" w:cs="Tahoma"/>
          <w:sz w:val="24"/>
          <w:szCs w:val="24"/>
          <w:lang w:val="id-ID"/>
        </w:rPr>
        <w:t>penanaman modal, pariwisata, perumahan rakyat dan pertanahan serta</w:t>
      </w:r>
      <w:r w:rsidRPr="003F6D18">
        <w:rPr>
          <w:rFonts w:asciiTheme="majorHAnsi" w:hAnsiTheme="majorHAnsi" w:cs="Tahoma"/>
          <w:sz w:val="24"/>
          <w:szCs w:val="24"/>
          <w:lang w:val="fi-FI"/>
        </w:rPr>
        <w:t xml:space="preserve"> </w:t>
      </w:r>
      <w:r w:rsidRPr="003F6D18">
        <w:rPr>
          <w:rFonts w:asciiTheme="majorHAnsi" w:hAnsiTheme="majorHAnsi" w:cs="Tahoma"/>
          <w:sz w:val="24"/>
          <w:szCs w:val="24"/>
          <w:lang w:val="id-ID"/>
        </w:rPr>
        <w:t>Koperasi dan UKM</w:t>
      </w:r>
      <w:r w:rsidRPr="003F6D18">
        <w:rPr>
          <w:rFonts w:asciiTheme="majorHAnsi" w:hAnsiTheme="majorHAnsi" w:cs="Tahoma"/>
          <w:sz w:val="24"/>
          <w:szCs w:val="24"/>
          <w:lang w:val="fi-FI"/>
        </w:rPr>
        <w:t xml:space="preserve">. Rincian </w:t>
      </w:r>
      <w:r w:rsidRPr="003F6D18">
        <w:rPr>
          <w:rFonts w:asciiTheme="majorHAnsi" w:hAnsiTheme="majorHAnsi" w:cs="Tahoma"/>
          <w:sz w:val="24"/>
          <w:szCs w:val="24"/>
          <w:lang w:val="fi-FI"/>
        </w:rPr>
        <w:lastRenderedPageBreak/>
        <w:t>perizinan/nonperizinan yang diterbitkan PTSP sebagaimana Tabel 2.</w:t>
      </w:r>
      <w:r w:rsidRPr="003F6D18">
        <w:rPr>
          <w:rFonts w:asciiTheme="majorHAnsi" w:hAnsiTheme="majorHAnsi" w:cs="Tahoma"/>
          <w:sz w:val="24"/>
          <w:szCs w:val="24"/>
          <w:lang w:val="id-ID"/>
        </w:rPr>
        <w:t>4</w:t>
      </w:r>
      <w:r w:rsidRPr="003F6D18">
        <w:rPr>
          <w:rFonts w:asciiTheme="majorHAnsi" w:hAnsiTheme="majorHAnsi" w:cs="Tahoma"/>
          <w:sz w:val="24"/>
          <w:szCs w:val="24"/>
          <w:lang w:val="fi-FI"/>
        </w:rPr>
        <w:t xml:space="preserve"> berikut.</w:t>
      </w:r>
    </w:p>
    <w:p w:rsidR="00E9354F" w:rsidRPr="003F6D18" w:rsidRDefault="00E9354F" w:rsidP="00E9354F">
      <w:pPr>
        <w:jc w:val="center"/>
        <w:rPr>
          <w:rFonts w:asciiTheme="majorHAnsi" w:eastAsia="Gulim" w:hAnsiTheme="majorHAnsi" w:cs="Tahoma"/>
          <w:sz w:val="24"/>
          <w:szCs w:val="24"/>
          <w:lang w:val="id-ID"/>
        </w:rPr>
      </w:pPr>
      <w:r w:rsidRPr="003F6D18">
        <w:rPr>
          <w:rFonts w:asciiTheme="majorHAnsi" w:eastAsia="Gulim" w:hAnsiTheme="majorHAnsi" w:cs="Tahoma"/>
          <w:b/>
          <w:sz w:val="24"/>
          <w:szCs w:val="24"/>
          <w:lang w:val="fi-FI"/>
        </w:rPr>
        <w:t>Tabel 2.</w:t>
      </w:r>
      <w:r w:rsidRPr="003F6D18">
        <w:rPr>
          <w:rFonts w:asciiTheme="majorHAnsi" w:eastAsia="Gulim" w:hAnsiTheme="majorHAnsi" w:cs="Tahoma"/>
          <w:b/>
          <w:sz w:val="24"/>
          <w:szCs w:val="24"/>
          <w:lang w:val="id-ID"/>
        </w:rPr>
        <w:t>4.</w:t>
      </w:r>
    </w:p>
    <w:p w:rsidR="00E9354F" w:rsidRPr="003F6D18" w:rsidRDefault="00E9354F" w:rsidP="00E9354F">
      <w:pPr>
        <w:tabs>
          <w:tab w:val="left" w:pos="540"/>
        </w:tabs>
        <w:jc w:val="center"/>
        <w:rPr>
          <w:rFonts w:asciiTheme="majorHAnsi" w:hAnsiTheme="majorHAnsi" w:cs="Tahoma"/>
          <w:b/>
          <w:sz w:val="24"/>
          <w:szCs w:val="24"/>
        </w:rPr>
      </w:pPr>
      <w:r w:rsidRPr="003F6D18">
        <w:rPr>
          <w:rFonts w:asciiTheme="majorHAnsi" w:hAnsiTheme="majorHAnsi" w:cs="Tahoma"/>
          <w:b/>
          <w:sz w:val="24"/>
          <w:szCs w:val="24"/>
        </w:rPr>
        <w:t>Rekapitulasi Perizinan/Non Perizinan yang Diterbitkan PTSP</w:t>
      </w:r>
    </w:p>
    <w:p w:rsidR="00E9354F" w:rsidRPr="003F6D18" w:rsidRDefault="00E9354F" w:rsidP="00E9354F">
      <w:pPr>
        <w:tabs>
          <w:tab w:val="left" w:pos="540"/>
        </w:tabs>
        <w:jc w:val="center"/>
        <w:rPr>
          <w:rFonts w:asciiTheme="majorHAnsi" w:hAnsiTheme="majorHAnsi" w:cs="Tahoma"/>
          <w:b/>
          <w:sz w:val="24"/>
          <w:szCs w:val="24"/>
        </w:rPr>
      </w:pPr>
      <w:r w:rsidRPr="003F6D18">
        <w:rPr>
          <w:rFonts w:asciiTheme="majorHAnsi" w:hAnsiTheme="majorHAnsi" w:cs="Tahoma"/>
          <w:b/>
          <w:sz w:val="24"/>
          <w:szCs w:val="24"/>
        </w:rPr>
        <w:t>Provinsi Sumatera Barat Tahun 2019</w:t>
      </w:r>
    </w:p>
    <w:p w:rsidR="00E9354F" w:rsidRPr="007964E1" w:rsidRDefault="00E9354F" w:rsidP="00E9354F">
      <w:pPr>
        <w:tabs>
          <w:tab w:val="left" w:pos="540"/>
        </w:tabs>
        <w:jc w:val="center"/>
        <w:rPr>
          <w:rFonts w:ascii="Century Gothic" w:hAnsi="Century Gothic" w:cs="Tahoma"/>
          <w:b/>
        </w:rPr>
      </w:pPr>
    </w:p>
    <w:tbl>
      <w:tblPr>
        <w:tblW w:w="7672" w:type="dxa"/>
        <w:jc w:val="center"/>
        <w:tblLayout w:type="fixed"/>
        <w:tblLook w:val="04A0" w:firstRow="1" w:lastRow="0" w:firstColumn="1" w:lastColumn="0" w:noHBand="0" w:noVBand="1"/>
      </w:tblPr>
      <w:tblGrid>
        <w:gridCol w:w="580"/>
        <w:gridCol w:w="3681"/>
        <w:gridCol w:w="992"/>
        <w:gridCol w:w="2419"/>
      </w:tblGrid>
      <w:tr w:rsidR="00E9354F" w:rsidRPr="007964E1" w:rsidTr="00FB0B35">
        <w:trPr>
          <w:trHeight w:hRule="exact" w:val="773"/>
          <w:jc w:val="center"/>
        </w:trPr>
        <w:tc>
          <w:tcPr>
            <w:tcW w:w="580"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E9354F" w:rsidRPr="003F6D18" w:rsidRDefault="00E9354F" w:rsidP="00FB0B35">
            <w:pPr>
              <w:jc w:val="center"/>
              <w:rPr>
                <w:rFonts w:asciiTheme="majorHAnsi" w:hAnsiTheme="majorHAnsi" w:cs="Tahoma"/>
                <w:b/>
                <w:bCs/>
                <w:sz w:val="24"/>
                <w:szCs w:val="24"/>
              </w:rPr>
            </w:pPr>
            <w:r w:rsidRPr="003F6D18">
              <w:rPr>
                <w:rFonts w:asciiTheme="majorHAnsi" w:hAnsiTheme="majorHAnsi" w:cs="Tahoma"/>
                <w:b/>
                <w:bCs/>
                <w:sz w:val="24"/>
                <w:szCs w:val="24"/>
              </w:rPr>
              <w:t>NO</w:t>
            </w:r>
          </w:p>
        </w:tc>
        <w:tc>
          <w:tcPr>
            <w:tcW w:w="3681"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E9354F" w:rsidRPr="003F6D18" w:rsidRDefault="00E9354F" w:rsidP="00FB0B35">
            <w:pPr>
              <w:jc w:val="center"/>
              <w:rPr>
                <w:rFonts w:asciiTheme="majorHAnsi" w:hAnsiTheme="majorHAnsi" w:cs="Tahoma"/>
                <w:b/>
                <w:bCs/>
                <w:sz w:val="24"/>
                <w:szCs w:val="24"/>
              </w:rPr>
            </w:pPr>
            <w:r w:rsidRPr="003F6D18">
              <w:rPr>
                <w:rFonts w:asciiTheme="majorHAnsi" w:hAnsiTheme="majorHAnsi" w:cs="Tahoma"/>
                <w:b/>
                <w:bCs/>
                <w:sz w:val="24"/>
                <w:szCs w:val="24"/>
              </w:rPr>
              <w:t>SEKTOR</w:t>
            </w:r>
          </w:p>
        </w:tc>
        <w:tc>
          <w:tcPr>
            <w:tcW w:w="992"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E9354F" w:rsidRPr="003F6D18" w:rsidRDefault="00E9354F" w:rsidP="00FB0B35">
            <w:pPr>
              <w:jc w:val="center"/>
              <w:rPr>
                <w:rFonts w:asciiTheme="majorHAnsi" w:hAnsiTheme="majorHAnsi" w:cs="Tahoma"/>
                <w:b/>
                <w:bCs/>
                <w:sz w:val="24"/>
                <w:szCs w:val="24"/>
              </w:rPr>
            </w:pPr>
            <w:r w:rsidRPr="003F6D18">
              <w:rPr>
                <w:rFonts w:asciiTheme="majorHAnsi" w:hAnsiTheme="majorHAnsi" w:cs="Tahoma"/>
                <w:b/>
                <w:bCs/>
                <w:sz w:val="24"/>
                <w:szCs w:val="24"/>
              </w:rPr>
              <w:t xml:space="preserve"> IZIN  </w:t>
            </w:r>
          </w:p>
        </w:tc>
        <w:tc>
          <w:tcPr>
            <w:tcW w:w="2419"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E9354F" w:rsidRPr="003F6D18" w:rsidRDefault="00E9354F" w:rsidP="00FB0B35">
            <w:pPr>
              <w:jc w:val="center"/>
              <w:rPr>
                <w:rFonts w:asciiTheme="majorHAnsi" w:hAnsiTheme="majorHAnsi" w:cs="Tahoma"/>
                <w:b/>
                <w:bCs/>
                <w:sz w:val="24"/>
                <w:szCs w:val="24"/>
              </w:rPr>
            </w:pPr>
            <w:r w:rsidRPr="003F6D18">
              <w:rPr>
                <w:rFonts w:asciiTheme="majorHAnsi" w:hAnsiTheme="majorHAnsi" w:cs="Tahoma"/>
                <w:b/>
                <w:bCs/>
                <w:sz w:val="24"/>
                <w:szCs w:val="24"/>
              </w:rPr>
              <w:t xml:space="preserve"> NON IZIN (REKOMENDASI)  </w:t>
            </w:r>
          </w:p>
        </w:tc>
      </w:tr>
      <w:tr w:rsidR="00E9354F" w:rsidRPr="00B846E4" w:rsidTr="00FB0B35">
        <w:trPr>
          <w:cantSplit/>
          <w:trHeight w:hRule="exact" w:val="446"/>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1</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rPr>
            </w:pPr>
            <w:r w:rsidRPr="003F6D18">
              <w:rPr>
                <w:rFonts w:asciiTheme="majorHAnsi" w:hAnsiTheme="majorHAnsi" w:cs="Tahoma"/>
                <w:sz w:val="24"/>
                <w:szCs w:val="24"/>
              </w:rPr>
              <w:t>Penanaman Modal</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2</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rPr>
            </w:pPr>
            <w:r w:rsidRPr="003F6D18">
              <w:rPr>
                <w:rFonts w:asciiTheme="majorHAnsi" w:hAnsiTheme="majorHAnsi" w:cs="Tahoma"/>
                <w:sz w:val="24"/>
                <w:szCs w:val="24"/>
              </w:rPr>
              <w:t>Perindustrian Dan Perdagangan</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 xml:space="preserve"> 2</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3</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rPr>
            </w:pPr>
            <w:r w:rsidRPr="003F6D18">
              <w:rPr>
                <w:rFonts w:asciiTheme="majorHAnsi" w:hAnsiTheme="majorHAnsi" w:cs="Tahoma"/>
                <w:sz w:val="24"/>
                <w:szCs w:val="24"/>
              </w:rPr>
              <w:t>Energi Dan Sumber Daya Mineral</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491</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4</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lang w:val="id-ID"/>
              </w:rPr>
            </w:pPr>
            <w:r w:rsidRPr="003F6D18">
              <w:rPr>
                <w:rFonts w:asciiTheme="majorHAnsi" w:hAnsiTheme="majorHAnsi" w:cs="Tahoma"/>
                <w:sz w:val="24"/>
                <w:szCs w:val="24"/>
                <w:lang w:val="id-ID"/>
              </w:rPr>
              <w:t>Tenaga Kerja</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41</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1</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5</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rPr>
            </w:pPr>
            <w:r w:rsidRPr="003F6D18">
              <w:rPr>
                <w:rFonts w:asciiTheme="majorHAnsi" w:hAnsiTheme="majorHAnsi" w:cs="Tahoma"/>
                <w:sz w:val="24"/>
                <w:szCs w:val="24"/>
              </w:rPr>
              <w:t>Kesehatan</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43</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16</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6</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rPr>
            </w:pPr>
            <w:r w:rsidRPr="003F6D18">
              <w:rPr>
                <w:rFonts w:asciiTheme="majorHAnsi" w:hAnsiTheme="majorHAnsi" w:cs="Tahoma"/>
                <w:sz w:val="24"/>
                <w:szCs w:val="24"/>
              </w:rPr>
              <w:t>Kehutanan</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114</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10</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7</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lang w:val="id-ID"/>
              </w:rPr>
            </w:pPr>
            <w:r w:rsidRPr="003F6D18">
              <w:rPr>
                <w:rFonts w:asciiTheme="majorHAnsi" w:hAnsiTheme="majorHAnsi" w:cs="Tahoma"/>
                <w:sz w:val="24"/>
                <w:szCs w:val="24"/>
                <w:lang w:val="id-ID"/>
              </w:rPr>
              <w:t>Pendidikan</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12</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8</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lang w:val="id-ID"/>
              </w:rPr>
            </w:pPr>
            <w:r w:rsidRPr="003F6D18">
              <w:rPr>
                <w:rFonts w:asciiTheme="majorHAnsi" w:hAnsiTheme="majorHAnsi" w:cs="Tahoma"/>
                <w:sz w:val="24"/>
                <w:szCs w:val="24"/>
                <w:lang w:val="id-ID"/>
              </w:rPr>
              <w:t>Kelautan dan Perikanan</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492</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9</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lang w:val="id-ID"/>
              </w:rPr>
            </w:pPr>
            <w:r w:rsidRPr="003F6D18">
              <w:rPr>
                <w:rFonts w:asciiTheme="majorHAnsi" w:hAnsiTheme="majorHAnsi" w:cs="Tahoma"/>
                <w:sz w:val="24"/>
                <w:szCs w:val="24"/>
                <w:lang w:val="id-ID"/>
              </w:rPr>
              <w:t>Perkebunan</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4</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10</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lang w:val="id-ID"/>
              </w:rPr>
            </w:pPr>
            <w:r w:rsidRPr="003F6D18">
              <w:rPr>
                <w:rFonts w:asciiTheme="majorHAnsi" w:hAnsiTheme="majorHAnsi" w:cs="Tahoma"/>
                <w:sz w:val="24"/>
                <w:szCs w:val="24"/>
                <w:lang w:val="id-ID"/>
              </w:rPr>
              <w:t>Lingkungan Hidup</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11</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11</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lang w:val="id-ID"/>
              </w:rPr>
            </w:pPr>
            <w:r w:rsidRPr="003F6D18">
              <w:rPr>
                <w:rFonts w:asciiTheme="majorHAnsi" w:hAnsiTheme="majorHAnsi" w:cs="Tahoma"/>
                <w:sz w:val="24"/>
                <w:szCs w:val="24"/>
                <w:lang w:val="id-ID"/>
              </w:rPr>
              <w:t>Pariwisata</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E9354F" w:rsidRPr="00B846E4" w:rsidTr="00FB0B35">
        <w:trPr>
          <w:cantSplit/>
          <w:trHeight w:hRule="exact" w:val="295"/>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12</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lang w:val="id-ID"/>
              </w:rPr>
            </w:pPr>
            <w:r w:rsidRPr="003F6D18">
              <w:rPr>
                <w:rFonts w:asciiTheme="majorHAnsi" w:hAnsiTheme="majorHAnsi" w:cs="Tahoma"/>
                <w:sz w:val="24"/>
                <w:szCs w:val="24"/>
                <w:lang w:val="id-ID"/>
              </w:rPr>
              <w:t>Perhubungan</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206</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59</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13</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lang w:val="id-ID"/>
              </w:rPr>
            </w:pPr>
            <w:r w:rsidRPr="003F6D18">
              <w:rPr>
                <w:rFonts w:asciiTheme="majorHAnsi" w:hAnsiTheme="majorHAnsi" w:cs="Tahoma"/>
                <w:sz w:val="24"/>
                <w:szCs w:val="24"/>
                <w:lang w:val="id-ID"/>
              </w:rPr>
              <w:t>Peternakan</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23</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38</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14</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lang w:val="id-ID"/>
              </w:rPr>
            </w:pPr>
            <w:r w:rsidRPr="003F6D18">
              <w:rPr>
                <w:rFonts w:asciiTheme="majorHAnsi" w:hAnsiTheme="majorHAnsi" w:cs="Tahoma"/>
                <w:sz w:val="24"/>
                <w:szCs w:val="24"/>
                <w:lang w:val="id-ID"/>
              </w:rPr>
              <w:t>PU dan Penataan Ruang</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3</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rPr>
              <w:t>15</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lang w:val="id-ID"/>
              </w:rPr>
            </w:pPr>
            <w:r w:rsidRPr="003F6D18">
              <w:rPr>
                <w:rFonts w:asciiTheme="majorHAnsi" w:hAnsiTheme="majorHAnsi" w:cs="Tahoma"/>
                <w:sz w:val="24"/>
                <w:szCs w:val="24"/>
                <w:lang w:val="id-ID"/>
              </w:rPr>
              <w:t>PSDA</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9</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lang w:val="id-ID"/>
              </w:rPr>
              <w:t>16.</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lang w:val="id-ID"/>
              </w:rPr>
            </w:pPr>
            <w:r w:rsidRPr="003F6D18">
              <w:rPr>
                <w:rFonts w:asciiTheme="majorHAnsi" w:hAnsiTheme="majorHAnsi" w:cs="Tahoma"/>
                <w:sz w:val="24"/>
                <w:szCs w:val="24"/>
                <w:lang w:val="id-ID"/>
              </w:rPr>
              <w:t>Sosial</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29</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8</w:t>
            </w:r>
          </w:p>
        </w:tc>
      </w:tr>
      <w:tr w:rsidR="00E9354F" w:rsidRPr="00B846E4" w:rsidTr="00FB0B35">
        <w:trPr>
          <w:cantSplit/>
          <w:trHeight w:hRule="exact" w:val="557"/>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lang w:val="id-ID"/>
              </w:rPr>
              <w:t>17.</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lang w:val="id-ID"/>
              </w:rPr>
            </w:pPr>
            <w:r w:rsidRPr="003F6D18">
              <w:rPr>
                <w:rFonts w:asciiTheme="majorHAnsi" w:hAnsiTheme="majorHAnsi" w:cs="Tahoma"/>
                <w:sz w:val="24"/>
                <w:szCs w:val="24"/>
                <w:lang w:val="id-ID"/>
              </w:rPr>
              <w:t>Perumahan Rakyat dan Pertanahan</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E9354F" w:rsidRPr="00B846E4" w:rsidTr="00FB0B35">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lang w:val="id-ID"/>
              </w:rPr>
              <w:t>18.</w:t>
            </w:r>
          </w:p>
        </w:tc>
        <w:tc>
          <w:tcPr>
            <w:tcW w:w="3681"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lang w:val="id-ID"/>
              </w:rPr>
            </w:pPr>
            <w:r w:rsidRPr="003F6D18">
              <w:rPr>
                <w:rFonts w:asciiTheme="majorHAnsi" w:hAnsiTheme="majorHAnsi" w:cs="Tahoma"/>
                <w:sz w:val="24"/>
                <w:szCs w:val="24"/>
                <w:lang w:val="id-ID"/>
              </w:rPr>
              <w:t>Koperasi dan UKM</w:t>
            </w:r>
          </w:p>
        </w:tc>
        <w:tc>
          <w:tcPr>
            <w:tcW w:w="992"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c>
          <w:tcPr>
            <w:tcW w:w="2419" w:type="dxa"/>
            <w:tcBorders>
              <w:left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E9354F" w:rsidRPr="00B846E4" w:rsidTr="00FB0B35">
        <w:trPr>
          <w:cantSplit/>
          <w:trHeight w:hRule="exact" w:val="288"/>
          <w:jc w:val="center"/>
        </w:trPr>
        <w:tc>
          <w:tcPr>
            <w:tcW w:w="580" w:type="dxa"/>
            <w:tcBorders>
              <w:left w:val="threeDEmboss" w:sz="24" w:space="0" w:color="F2F2F2"/>
              <w:bottom w:val="threeDEmboss" w:sz="24" w:space="0" w:color="F2F2F2"/>
              <w:right w:val="threeDEmboss" w:sz="24" w:space="0" w:color="F2F2F2"/>
            </w:tcBorders>
            <w:shd w:val="clear" w:color="auto" w:fill="auto"/>
            <w:noWrap/>
            <w:vAlign w:val="center"/>
            <w:hideMark/>
          </w:tcPr>
          <w:p w:rsidR="00E9354F" w:rsidRPr="003F6D18" w:rsidRDefault="00E9354F" w:rsidP="00FB0B35">
            <w:pPr>
              <w:jc w:val="right"/>
              <w:rPr>
                <w:rFonts w:asciiTheme="majorHAnsi" w:hAnsiTheme="majorHAnsi" w:cs="Tahoma"/>
                <w:sz w:val="24"/>
                <w:szCs w:val="24"/>
                <w:lang w:val="id-ID"/>
              </w:rPr>
            </w:pPr>
            <w:r w:rsidRPr="003F6D18">
              <w:rPr>
                <w:rFonts w:asciiTheme="majorHAnsi" w:hAnsiTheme="majorHAnsi" w:cs="Tahoma"/>
                <w:sz w:val="24"/>
                <w:szCs w:val="24"/>
                <w:lang w:val="id-ID"/>
              </w:rPr>
              <w:t>19.</w:t>
            </w:r>
          </w:p>
        </w:tc>
        <w:tc>
          <w:tcPr>
            <w:tcW w:w="3681" w:type="dxa"/>
            <w:tcBorders>
              <w:left w:val="threeDEmboss" w:sz="24" w:space="0" w:color="F2F2F2"/>
              <w:bottom w:val="threeDEmboss" w:sz="24" w:space="0" w:color="F2F2F2"/>
              <w:right w:val="threeDEmboss" w:sz="24" w:space="0" w:color="F2F2F2"/>
            </w:tcBorders>
            <w:shd w:val="clear" w:color="auto" w:fill="auto"/>
            <w:noWrap/>
            <w:vAlign w:val="center"/>
            <w:hideMark/>
          </w:tcPr>
          <w:p w:rsidR="00E9354F" w:rsidRPr="003F6D18" w:rsidRDefault="00E9354F" w:rsidP="00FB0B35">
            <w:pPr>
              <w:rPr>
                <w:rFonts w:asciiTheme="majorHAnsi" w:hAnsiTheme="majorHAnsi" w:cs="Tahoma"/>
                <w:sz w:val="24"/>
                <w:szCs w:val="24"/>
                <w:lang w:val="id-ID"/>
              </w:rPr>
            </w:pPr>
            <w:r w:rsidRPr="003F6D18">
              <w:rPr>
                <w:rFonts w:asciiTheme="majorHAnsi" w:hAnsiTheme="majorHAnsi" w:cs="Tahoma"/>
                <w:sz w:val="24"/>
                <w:szCs w:val="24"/>
                <w:lang w:val="id-ID"/>
              </w:rPr>
              <w:t>Kesbangpol</w:t>
            </w:r>
          </w:p>
        </w:tc>
        <w:tc>
          <w:tcPr>
            <w:tcW w:w="992" w:type="dxa"/>
            <w:tcBorders>
              <w:left w:val="threeDEmboss" w:sz="24" w:space="0" w:color="F2F2F2"/>
              <w:bottom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c>
          <w:tcPr>
            <w:tcW w:w="2419" w:type="dxa"/>
            <w:tcBorders>
              <w:left w:val="threeDEmboss" w:sz="24" w:space="0" w:color="F2F2F2"/>
              <w:bottom w:val="threeDEmboss" w:sz="24" w:space="0" w:color="F2F2F2"/>
              <w:right w:val="threeDEmboss" w:sz="24" w:space="0" w:color="F2F2F2"/>
            </w:tcBorders>
            <w:shd w:val="clear" w:color="auto" w:fill="auto"/>
            <w:noWrap/>
            <w:vAlign w:val="center"/>
            <w:hideMark/>
          </w:tcPr>
          <w:p w:rsidR="00E9354F" w:rsidRPr="003F6D18" w:rsidRDefault="00E9354F" w:rsidP="00FB0B35">
            <w:pPr>
              <w:jc w:val="center"/>
              <w:rPr>
                <w:rFonts w:asciiTheme="majorHAnsi" w:hAnsiTheme="majorHAnsi" w:cs="Tahoma"/>
                <w:sz w:val="24"/>
                <w:szCs w:val="24"/>
                <w:lang w:val="id-ID"/>
              </w:rPr>
            </w:pPr>
            <w:r w:rsidRPr="003F6D18">
              <w:rPr>
                <w:rFonts w:asciiTheme="majorHAnsi" w:hAnsiTheme="majorHAnsi" w:cs="Tahoma"/>
                <w:sz w:val="24"/>
                <w:szCs w:val="24"/>
                <w:lang w:val="id-ID"/>
              </w:rPr>
              <w:t>1.562</w:t>
            </w:r>
          </w:p>
        </w:tc>
      </w:tr>
      <w:tr w:rsidR="00E9354F" w:rsidRPr="00B846E4" w:rsidTr="00FB0B35">
        <w:trPr>
          <w:trHeight w:hRule="exact" w:val="621"/>
          <w:jc w:val="center"/>
        </w:trPr>
        <w:tc>
          <w:tcPr>
            <w:tcW w:w="4261" w:type="dxa"/>
            <w:gridSpan w:val="2"/>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E9354F" w:rsidRPr="003F6D18" w:rsidRDefault="00E9354F" w:rsidP="00FB0B35">
            <w:pPr>
              <w:jc w:val="center"/>
              <w:rPr>
                <w:rFonts w:asciiTheme="majorHAnsi" w:hAnsiTheme="majorHAnsi" w:cs="Tahoma"/>
                <w:b/>
                <w:bCs/>
                <w:sz w:val="24"/>
                <w:szCs w:val="24"/>
              </w:rPr>
            </w:pPr>
            <w:r w:rsidRPr="003F6D18">
              <w:rPr>
                <w:rFonts w:asciiTheme="majorHAnsi" w:hAnsiTheme="majorHAnsi" w:cs="Tahoma"/>
                <w:b/>
                <w:bCs/>
                <w:sz w:val="24"/>
                <w:szCs w:val="24"/>
              </w:rPr>
              <w:t>JUMLAH</w:t>
            </w:r>
          </w:p>
        </w:tc>
        <w:tc>
          <w:tcPr>
            <w:tcW w:w="992"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E9354F" w:rsidRPr="003F6D18" w:rsidRDefault="00E9354F" w:rsidP="00FB0B35">
            <w:pPr>
              <w:jc w:val="center"/>
              <w:rPr>
                <w:rFonts w:asciiTheme="majorHAnsi" w:hAnsiTheme="majorHAnsi" w:cs="Tahoma"/>
                <w:b/>
                <w:bCs/>
                <w:sz w:val="24"/>
                <w:szCs w:val="24"/>
                <w:lang w:val="id-ID"/>
              </w:rPr>
            </w:pPr>
            <w:r w:rsidRPr="003F6D18">
              <w:rPr>
                <w:rFonts w:asciiTheme="majorHAnsi" w:hAnsiTheme="majorHAnsi" w:cs="Tahoma"/>
                <w:b/>
                <w:bCs/>
                <w:sz w:val="24"/>
                <w:szCs w:val="24"/>
                <w:lang w:val="id-ID"/>
              </w:rPr>
              <w:t>1.480</w:t>
            </w:r>
          </w:p>
        </w:tc>
        <w:tc>
          <w:tcPr>
            <w:tcW w:w="2419"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E9354F" w:rsidRPr="003F6D18" w:rsidRDefault="00E9354F" w:rsidP="00FB0B35">
            <w:pPr>
              <w:jc w:val="center"/>
              <w:rPr>
                <w:rFonts w:asciiTheme="majorHAnsi" w:hAnsiTheme="majorHAnsi" w:cs="Tahoma"/>
                <w:b/>
                <w:bCs/>
                <w:sz w:val="24"/>
                <w:szCs w:val="24"/>
                <w:lang w:val="id-ID"/>
              </w:rPr>
            </w:pPr>
            <w:r w:rsidRPr="003F6D18">
              <w:rPr>
                <w:rFonts w:asciiTheme="majorHAnsi" w:hAnsiTheme="majorHAnsi" w:cs="Tahoma"/>
                <w:b/>
                <w:bCs/>
                <w:sz w:val="24"/>
                <w:szCs w:val="24"/>
                <w:lang w:val="id-ID"/>
              </w:rPr>
              <w:t>1.694</w:t>
            </w:r>
          </w:p>
        </w:tc>
      </w:tr>
      <w:tr w:rsidR="00E9354F" w:rsidRPr="00B846E4" w:rsidTr="00FB0B35">
        <w:trPr>
          <w:trHeight w:hRule="exact" w:val="556"/>
          <w:jc w:val="center"/>
        </w:trPr>
        <w:tc>
          <w:tcPr>
            <w:tcW w:w="4261" w:type="dxa"/>
            <w:gridSpan w:val="2"/>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noWrap/>
            <w:vAlign w:val="center"/>
            <w:hideMark/>
          </w:tcPr>
          <w:p w:rsidR="00E9354F" w:rsidRPr="003F6D18" w:rsidRDefault="00E9354F" w:rsidP="00FB0B35">
            <w:pPr>
              <w:jc w:val="center"/>
              <w:rPr>
                <w:rFonts w:asciiTheme="majorHAnsi" w:hAnsiTheme="majorHAnsi" w:cs="Tahoma"/>
                <w:b/>
                <w:bCs/>
                <w:sz w:val="24"/>
                <w:szCs w:val="24"/>
              </w:rPr>
            </w:pPr>
            <w:r w:rsidRPr="003F6D18">
              <w:rPr>
                <w:rFonts w:asciiTheme="majorHAnsi" w:hAnsiTheme="majorHAnsi" w:cs="Tahoma"/>
                <w:b/>
                <w:bCs/>
                <w:sz w:val="24"/>
                <w:szCs w:val="24"/>
              </w:rPr>
              <w:t>TOTAL</w:t>
            </w:r>
          </w:p>
        </w:tc>
        <w:tc>
          <w:tcPr>
            <w:tcW w:w="3411" w:type="dxa"/>
            <w:gridSpan w:val="2"/>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noWrap/>
            <w:vAlign w:val="center"/>
            <w:hideMark/>
          </w:tcPr>
          <w:p w:rsidR="00E9354F" w:rsidRPr="003F6D18" w:rsidRDefault="00E9354F" w:rsidP="00FB0B35">
            <w:pPr>
              <w:jc w:val="center"/>
              <w:rPr>
                <w:rFonts w:asciiTheme="majorHAnsi" w:hAnsiTheme="majorHAnsi" w:cs="Tahoma"/>
                <w:b/>
                <w:bCs/>
                <w:sz w:val="24"/>
                <w:szCs w:val="24"/>
                <w:lang w:val="id-ID"/>
              </w:rPr>
            </w:pPr>
            <w:r w:rsidRPr="003F6D18">
              <w:rPr>
                <w:rFonts w:asciiTheme="majorHAnsi" w:hAnsiTheme="majorHAnsi" w:cs="Tahoma"/>
                <w:b/>
                <w:bCs/>
                <w:sz w:val="24"/>
                <w:szCs w:val="24"/>
                <w:lang w:val="id-ID"/>
              </w:rPr>
              <w:t>3.174</w:t>
            </w:r>
          </w:p>
        </w:tc>
      </w:tr>
    </w:tbl>
    <w:p w:rsidR="00E9354F" w:rsidRPr="003F6D18" w:rsidRDefault="00E9354F" w:rsidP="00E9354F">
      <w:pPr>
        <w:pStyle w:val="ListParagraph"/>
        <w:overflowPunct/>
        <w:autoSpaceDE/>
        <w:autoSpaceDN/>
        <w:adjustRightInd/>
        <w:spacing w:line="360" w:lineRule="auto"/>
        <w:ind w:left="448"/>
        <w:contextualSpacing/>
        <w:jc w:val="both"/>
        <w:textAlignment w:val="auto"/>
        <w:rPr>
          <w:rFonts w:ascii="Century Gothic" w:hAnsi="Century Gothic" w:cs="Tahoma"/>
          <w:sz w:val="18"/>
          <w:szCs w:val="18"/>
          <w:lang w:val="fi-FI"/>
        </w:rPr>
      </w:pPr>
    </w:p>
    <w:p w:rsidR="00E9354F" w:rsidRPr="003F6D18" w:rsidRDefault="00E9354F" w:rsidP="00E9354F">
      <w:pPr>
        <w:pStyle w:val="ListParagraph"/>
        <w:numPr>
          <w:ilvl w:val="3"/>
          <w:numId w:val="10"/>
        </w:numPr>
        <w:tabs>
          <w:tab w:val="clear" w:pos="48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t xml:space="preserve">Pelayanan dasar Pengendalian Pelaksanaan Penanaman Modal dengan indikator terselenggaranya bimbingan pelaksanaan kegiatan penanaman modal kepada masyarakat dan dunia usaha. Sudah dilaksanakan pertemuan berupa Bimbingan Teknis Pengendalian Pelaksanaan Penanaman Modal bagi Aparatur Prop/Kab/Kota dengan sumber dana dari APBD dan Bimbingan kepada dunia usaha berupa Konsinyering </w:t>
      </w:r>
      <w:r w:rsidRPr="003F6D18">
        <w:rPr>
          <w:rFonts w:asciiTheme="majorHAnsi" w:hAnsiTheme="majorHAnsi" w:cs="Tahoma"/>
          <w:sz w:val="24"/>
          <w:szCs w:val="24"/>
          <w:lang w:val="fi-FI"/>
        </w:rPr>
        <w:lastRenderedPageBreak/>
        <w:t>Pelaksanaan Penanaman Modal dengan Sumber dana APBN (Dekonsentrasi).</w:t>
      </w:r>
    </w:p>
    <w:p w:rsidR="00E9354F" w:rsidRPr="003F6D18" w:rsidRDefault="00E9354F" w:rsidP="00E9354F">
      <w:pPr>
        <w:pStyle w:val="ListParagraph"/>
        <w:numPr>
          <w:ilvl w:val="3"/>
          <w:numId w:val="10"/>
        </w:numPr>
        <w:tabs>
          <w:tab w:val="clear" w:pos="48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t xml:space="preserve">Pelayanan dasar Pengelolaan Data dan Sistem Informasi Penanaman Modal dengan indikator terimplementasinya sistem pelayanan informasi dan perizinan investasi secara elektronik (SPIPISE) </w:t>
      </w:r>
      <w:r w:rsidRPr="003F6D18">
        <w:rPr>
          <w:rFonts w:asciiTheme="majorHAnsi" w:hAnsiTheme="majorHAnsi" w:cs="Tahoma"/>
          <w:sz w:val="24"/>
          <w:szCs w:val="24"/>
          <w:lang w:val="id-ID"/>
        </w:rPr>
        <w:t xml:space="preserve">dan OSS </w:t>
      </w:r>
      <w:r w:rsidRPr="003F6D18">
        <w:rPr>
          <w:rFonts w:asciiTheme="majorHAnsi" w:hAnsiTheme="majorHAnsi" w:cs="Tahoma"/>
          <w:sz w:val="24"/>
          <w:szCs w:val="24"/>
          <w:lang w:val="fi-FI"/>
        </w:rPr>
        <w:t xml:space="preserve">dapat tercapai 100%, dengan </w:t>
      </w:r>
      <w:r w:rsidRPr="003F6D18">
        <w:rPr>
          <w:rFonts w:asciiTheme="majorHAnsi" w:hAnsiTheme="majorHAnsi" w:cs="Tahoma"/>
          <w:sz w:val="24"/>
          <w:szCs w:val="24"/>
          <w:lang w:val="id-ID"/>
        </w:rPr>
        <w:t>semua</w:t>
      </w:r>
      <w:r w:rsidRPr="003F6D18">
        <w:rPr>
          <w:rFonts w:asciiTheme="majorHAnsi" w:hAnsiTheme="majorHAnsi" w:cs="Tahoma"/>
          <w:sz w:val="24"/>
          <w:szCs w:val="24"/>
          <w:lang w:val="fi-FI"/>
        </w:rPr>
        <w:t xml:space="preserve"> jenis pelayanan yang dilayani menggunakan SPIPISE </w:t>
      </w:r>
      <w:r w:rsidRPr="003F6D18">
        <w:rPr>
          <w:rFonts w:asciiTheme="majorHAnsi" w:hAnsiTheme="majorHAnsi" w:cs="Tahoma"/>
          <w:sz w:val="24"/>
          <w:szCs w:val="24"/>
          <w:lang w:val="id-ID"/>
        </w:rPr>
        <w:t>dan OSS.</w:t>
      </w:r>
    </w:p>
    <w:p w:rsidR="00E9354F" w:rsidRPr="003F6D18" w:rsidRDefault="00E9354F" w:rsidP="00E9354F">
      <w:pPr>
        <w:pStyle w:val="ListParagraph"/>
        <w:numPr>
          <w:ilvl w:val="3"/>
          <w:numId w:val="10"/>
        </w:numPr>
        <w:tabs>
          <w:tab w:val="clear" w:pos="48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t>Pelayanan dasar Penyebarluasan, Pendidikan dan Pelatihan Penanaman Modal dengan indikator</w:t>
      </w:r>
      <w:r w:rsidRPr="003F6D18">
        <w:rPr>
          <w:rFonts w:asciiTheme="majorHAnsi" w:hAnsiTheme="majorHAnsi" w:cs="Tahoma"/>
          <w:sz w:val="24"/>
          <w:szCs w:val="24"/>
        </w:rPr>
        <w:t>terselenggaranya so</w:t>
      </w:r>
      <w:r w:rsidRPr="003F6D18">
        <w:rPr>
          <w:rFonts w:asciiTheme="majorHAnsi" w:hAnsiTheme="majorHAnsi" w:cs="Tahoma"/>
          <w:sz w:val="24"/>
          <w:szCs w:val="24"/>
          <w:lang w:val="id-ID"/>
        </w:rPr>
        <w:t xml:space="preserve">sialisasi </w:t>
      </w:r>
      <w:r w:rsidRPr="003F6D18">
        <w:rPr>
          <w:rFonts w:asciiTheme="majorHAnsi" w:hAnsiTheme="majorHAnsi" w:cs="Tahoma"/>
          <w:sz w:val="24"/>
          <w:szCs w:val="24"/>
        </w:rPr>
        <w:t>kebijakan penanaman modal kepada masyarakat dunia usaha</w:t>
      </w:r>
      <w:r w:rsidRPr="003F6D18">
        <w:rPr>
          <w:rFonts w:asciiTheme="majorHAnsi" w:hAnsiTheme="majorHAnsi" w:cs="Tahoma"/>
          <w:sz w:val="24"/>
          <w:szCs w:val="24"/>
          <w:lang w:val="fi-FI"/>
        </w:rPr>
        <w:t xml:space="preserve"> dapat tercapai melebihi target nasional yaitu sebanyak </w:t>
      </w:r>
      <w:r w:rsidRPr="003F6D18">
        <w:rPr>
          <w:rFonts w:asciiTheme="majorHAnsi" w:hAnsiTheme="majorHAnsi" w:cs="Tahoma"/>
          <w:sz w:val="24"/>
          <w:szCs w:val="24"/>
          <w:lang w:val="id-ID"/>
        </w:rPr>
        <w:t>1</w:t>
      </w:r>
      <w:r w:rsidRPr="003F6D18">
        <w:rPr>
          <w:rFonts w:asciiTheme="majorHAnsi" w:hAnsiTheme="majorHAnsi" w:cs="Tahoma"/>
          <w:sz w:val="24"/>
          <w:szCs w:val="24"/>
          <w:lang w:val="fi-FI"/>
        </w:rPr>
        <w:t xml:space="preserve"> (</w:t>
      </w:r>
      <w:r w:rsidRPr="003F6D18">
        <w:rPr>
          <w:rFonts w:asciiTheme="majorHAnsi" w:hAnsiTheme="majorHAnsi" w:cs="Tahoma"/>
          <w:sz w:val="24"/>
          <w:szCs w:val="24"/>
          <w:lang w:val="id-ID"/>
        </w:rPr>
        <w:t>satu</w:t>
      </w:r>
      <w:r w:rsidRPr="003F6D18">
        <w:rPr>
          <w:rFonts w:asciiTheme="majorHAnsi" w:hAnsiTheme="majorHAnsi" w:cs="Tahoma"/>
          <w:sz w:val="24"/>
          <w:szCs w:val="24"/>
          <w:lang w:val="fi-FI"/>
        </w:rPr>
        <w:t>) kali</w:t>
      </w:r>
      <w:r w:rsidRPr="003F6D18">
        <w:rPr>
          <w:rFonts w:asciiTheme="majorHAnsi" w:hAnsiTheme="majorHAnsi" w:cs="Tahoma"/>
          <w:sz w:val="24"/>
          <w:szCs w:val="24"/>
          <w:lang w:val="id-ID"/>
        </w:rPr>
        <w:t>, sesuai dengan capaian nasional.</w:t>
      </w:r>
    </w:p>
    <w:p w:rsidR="00E9354F" w:rsidRPr="003F6D18" w:rsidRDefault="00E9354F" w:rsidP="00E9354F">
      <w:pPr>
        <w:overflowPunct/>
        <w:spacing w:before="120" w:after="120" w:line="360" w:lineRule="auto"/>
        <w:ind w:left="709" w:hanging="709"/>
        <w:contextualSpacing/>
        <w:jc w:val="right"/>
        <w:textAlignment w:val="auto"/>
        <w:rPr>
          <w:rFonts w:asciiTheme="majorHAnsi" w:eastAsia="Arial Unicode MS" w:hAnsiTheme="majorHAnsi" w:cs="Tahoma"/>
          <w:b/>
          <w:sz w:val="28"/>
          <w:szCs w:val="28"/>
          <w:lang w:val="fi-FI"/>
        </w:rPr>
      </w:pPr>
      <w:r w:rsidRPr="003F6D18">
        <w:rPr>
          <w:rFonts w:asciiTheme="majorHAnsi" w:eastAsia="Arial Unicode MS" w:hAnsiTheme="majorHAnsi" w:cs="Tahoma"/>
          <w:b/>
          <w:sz w:val="28"/>
          <w:szCs w:val="28"/>
        </w:rPr>
        <w:t xml:space="preserve">2.3. </w:t>
      </w:r>
      <w:r w:rsidRPr="003F6D18">
        <w:rPr>
          <w:rFonts w:asciiTheme="majorHAnsi" w:eastAsia="Arial Unicode MS" w:hAnsiTheme="majorHAnsi" w:cs="Tahoma"/>
          <w:b/>
          <w:sz w:val="28"/>
          <w:szCs w:val="28"/>
        </w:rPr>
        <w:tab/>
      </w:r>
      <w:r w:rsidRPr="003F6D18">
        <w:rPr>
          <w:rFonts w:asciiTheme="majorHAnsi" w:eastAsia="Arial Unicode MS" w:hAnsiTheme="majorHAnsi" w:cs="Tahoma"/>
          <w:b/>
          <w:sz w:val="28"/>
          <w:szCs w:val="28"/>
          <w:lang w:val="fi-FI"/>
        </w:rPr>
        <w:t>Isu-isu Penting Penyelenggaraan Tugas dan Fungsi SKPD</w:t>
      </w:r>
    </w:p>
    <w:p w:rsidR="00E9354F" w:rsidRPr="003F6D18" w:rsidRDefault="00E9354F" w:rsidP="00E9354F">
      <w:pPr>
        <w:pStyle w:val="NormalWeb"/>
        <w:spacing w:before="120" w:beforeAutospacing="0" w:after="120" w:afterAutospacing="0" w:line="360" w:lineRule="auto"/>
        <w:ind w:firstLine="709"/>
        <w:contextualSpacing/>
        <w:jc w:val="both"/>
        <w:rPr>
          <w:rFonts w:asciiTheme="majorHAnsi" w:hAnsiTheme="majorHAnsi" w:cs="Tahoma"/>
        </w:rPr>
      </w:pPr>
      <w:r w:rsidRPr="003F6D18">
        <w:rPr>
          <w:rFonts w:asciiTheme="majorHAnsi" w:hAnsiTheme="majorHAnsi" w:cs="Tahoma"/>
          <w:lang w:val="sv-SE"/>
        </w:rPr>
        <w:t xml:space="preserve">Dalam upaya meningkatkan investasi di Sumatera Barat, </w:t>
      </w:r>
      <w:r w:rsidRPr="003F6D18">
        <w:rPr>
          <w:rFonts w:asciiTheme="majorHAnsi" w:hAnsiTheme="majorHAnsi" w:cs="Tahoma"/>
          <w:lang w:val="id-ID"/>
        </w:rPr>
        <w:t>DPM &amp; PTSP</w:t>
      </w:r>
      <w:r w:rsidRPr="003F6D18">
        <w:rPr>
          <w:rFonts w:asciiTheme="majorHAnsi" w:hAnsiTheme="majorHAnsi" w:cs="Tahoma"/>
          <w:lang w:val="sv-SE"/>
        </w:rPr>
        <w:t xml:space="preserve"> Provinsi Sumatera Barat selalu berupaya untuk berkoordinasi dengan instansi terkait pusat, provinsi dan kabupaten/kota serta dunia usaha. Baik dalam upaya penyelesaian permasalahan/kendala didalam pelaksanaan penanaman modal maupun dalam mensinergikan progam kegiatan secara formal </w:t>
      </w:r>
      <w:r w:rsidRPr="003F6D18">
        <w:rPr>
          <w:rFonts w:asciiTheme="majorHAnsi" w:hAnsiTheme="majorHAnsi" w:cs="Tahoma"/>
          <w:lang w:val="id-ID"/>
        </w:rPr>
        <w:t xml:space="preserve">melalui forum dan pertemuan koordinasi perencanaan. </w:t>
      </w:r>
      <w:r w:rsidRPr="003F6D18">
        <w:rPr>
          <w:rFonts w:asciiTheme="majorHAnsi" w:hAnsiTheme="majorHAnsi" w:cs="Tahoma"/>
        </w:rPr>
        <w:t xml:space="preserve">Pada tahun 2019 </w:t>
      </w:r>
      <w:r w:rsidRPr="003F6D18">
        <w:rPr>
          <w:rFonts w:asciiTheme="majorHAnsi" w:hAnsiTheme="majorHAnsi" w:cs="Tahoma"/>
          <w:lang w:val="id-ID"/>
        </w:rPr>
        <w:t xml:space="preserve">Dinas Penanaman Modal dan Pelayanan Terpadu Satu Pintu </w:t>
      </w:r>
      <w:r w:rsidRPr="003F6D18">
        <w:rPr>
          <w:rFonts w:asciiTheme="majorHAnsi" w:hAnsiTheme="majorHAnsi" w:cs="Tahoma"/>
        </w:rPr>
        <w:t xml:space="preserve">Provinsi Sumatera Barat telah mengadakan Pertemuan Konsolidasi Perencanaan dan Pelaksanaan Penanaman Modal dengan instansi terkait provinsi dan kabupaten/kota serta telah mengikuti Konsolidasi Perencanaan dan Pelaksanaan Penanaman Modal (KP3MN) ditingkat regional dan nasional. </w:t>
      </w:r>
      <w:proofErr w:type="gramStart"/>
      <w:r w:rsidRPr="003F6D18">
        <w:rPr>
          <w:rFonts w:asciiTheme="majorHAnsi" w:hAnsiTheme="majorHAnsi" w:cs="Tahoma"/>
        </w:rPr>
        <w:t>Pada masing-masing pertemuan tersebut telah dibahas permasalalahan dan tindak lanjut terhadap perencanan dan pelaksanaan penanaman modal dengan instansi terkait provinsi dan kabupaten/kota serta di wilayah</w:t>
      </w:r>
      <w:r>
        <w:rPr>
          <w:rFonts w:asciiTheme="majorHAnsi" w:hAnsiTheme="majorHAnsi" w:cs="Tahoma"/>
          <w:lang w:val="id-ID"/>
        </w:rPr>
        <w:t xml:space="preserve"> </w:t>
      </w:r>
      <w:r>
        <w:rPr>
          <w:rFonts w:asciiTheme="majorHAnsi" w:hAnsiTheme="majorHAnsi" w:cs="Tahoma"/>
          <w:lang w:val="id-ID"/>
        </w:rPr>
        <w:lastRenderedPageBreak/>
        <w:t>S</w:t>
      </w:r>
      <w:r w:rsidRPr="003F6D18">
        <w:rPr>
          <w:rFonts w:asciiTheme="majorHAnsi" w:hAnsiTheme="majorHAnsi" w:cs="Tahoma"/>
        </w:rPr>
        <w:t>umatera dan Nasional.</w:t>
      </w:r>
      <w:proofErr w:type="gramEnd"/>
      <w:r w:rsidRPr="003F6D18">
        <w:rPr>
          <w:rFonts w:asciiTheme="majorHAnsi" w:hAnsiTheme="majorHAnsi" w:cs="Tahoma"/>
        </w:rPr>
        <w:t xml:space="preserve"> </w:t>
      </w:r>
      <w:proofErr w:type="gramStart"/>
      <w:r w:rsidRPr="003F6D18">
        <w:rPr>
          <w:rFonts w:asciiTheme="majorHAnsi" w:hAnsiTheme="majorHAnsi" w:cs="Tahoma"/>
        </w:rPr>
        <w:t>Pada pertemuan tersebut juga telah disinergikan program/kegiatan antara kabupaten/kota, regional dan nasional.</w:t>
      </w:r>
      <w:proofErr w:type="gramEnd"/>
    </w:p>
    <w:p w:rsidR="00E9354F" w:rsidRPr="003F6D18" w:rsidRDefault="00E9354F" w:rsidP="00E9354F">
      <w:pPr>
        <w:pStyle w:val="NormalWeb"/>
        <w:spacing w:before="120" w:beforeAutospacing="0" w:after="120" w:afterAutospacing="0" w:line="360" w:lineRule="auto"/>
        <w:ind w:firstLine="709"/>
        <w:contextualSpacing/>
        <w:jc w:val="both"/>
        <w:rPr>
          <w:rFonts w:asciiTheme="majorHAnsi" w:hAnsiTheme="majorHAnsi" w:cs="Tahoma"/>
          <w:lang w:val="id-ID"/>
        </w:rPr>
      </w:pPr>
      <w:r w:rsidRPr="003F6D18">
        <w:rPr>
          <w:rFonts w:asciiTheme="majorHAnsi" w:hAnsiTheme="majorHAnsi" w:cs="Tahoma"/>
        </w:rPr>
        <w:t>Pada tahun 20</w:t>
      </w:r>
      <w:r w:rsidRPr="003F6D18">
        <w:rPr>
          <w:rFonts w:asciiTheme="majorHAnsi" w:hAnsiTheme="majorHAnsi" w:cs="Tahoma"/>
          <w:lang w:val="id-ID"/>
        </w:rPr>
        <w:t>1</w:t>
      </w:r>
      <w:r w:rsidRPr="003F6D18">
        <w:rPr>
          <w:rFonts w:asciiTheme="majorHAnsi" w:hAnsiTheme="majorHAnsi" w:cs="Tahoma"/>
        </w:rPr>
        <w:t>9, permasalahan dan hambatan yang masih dihadapi dalam menyelenggarakan tugas dan f</w:t>
      </w:r>
      <w:r w:rsidRPr="003F6D18">
        <w:rPr>
          <w:rFonts w:asciiTheme="majorHAnsi" w:hAnsiTheme="majorHAnsi" w:cs="Tahoma"/>
          <w:lang w:val="id-ID"/>
        </w:rPr>
        <w:t>u</w:t>
      </w:r>
      <w:r w:rsidRPr="003F6D18">
        <w:rPr>
          <w:rFonts w:asciiTheme="majorHAnsi" w:hAnsiTheme="majorHAnsi" w:cs="Tahoma"/>
        </w:rPr>
        <w:t xml:space="preserve">ngsi </w:t>
      </w:r>
      <w:r w:rsidRPr="003F6D18">
        <w:rPr>
          <w:rFonts w:asciiTheme="majorHAnsi" w:hAnsiTheme="majorHAnsi" w:cs="Tahoma"/>
          <w:lang w:val="id-ID"/>
        </w:rPr>
        <w:t>DPM</w:t>
      </w:r>
      <w:r w:rsidRPr="003F6D18">
        <w:rPr>
          <w:rFonts w:asciiTheme="majorHAnsi" w:hAnsiTheme="majorHAnsi" w:cs="Tahoma"/>
        </w:rPr>
        <w:t>&amp;</w:t>
      </w:r>
      <w:r w:rsidRPr="003F6D18">
        <w:rPr>
          <w:rFonts w:asciiTheme="majorHAnsi" w:hAnsiTheme="majorHAnsi" w:cs="Tahoma"/>
          <w:lang w:val="id-ID"/>
        </w:rPr>
        <w:t>PTSP</w:t>
      </w:r>
      <w:r w:rsidRPr="003F6D18">
        <w:rPr>
          <w:rFonts w:asciiTheme="majorHAnsi" w:hAnsiTheme="majorHAnsi" w:cs="Tahoma"/>
        </w:rPr>
        <w:t xml:space="preserve"> Provinsi Sumatera Barat </w:t>
      </w:r>
      <w:proofErr w:type="gramStart"/>
      <w:r w:rsidRPr="003F6D18">
        <w:rPr>
          <w:rFonts w:asciiTheme="majorHAnsi" w:hAnsiTheme="majorHAnsi" w:cs="Tahoma"/>
        </w:rPr>
        <w:t>adalah :</w:t>
      </w:r>
      <w:proofErr w:type="gramEnd"/>
    </w:p>
    <w:p w:rsidR="00E9354F" w:rsidRPr="003F6D18" w:rsidRDefault="00E9354F" w:rsidP="00E9354F">
      <w:pPr>
        <w:numPr>
          <w:ilvl w:val="4"/>
          <w:numId w:val="15"/>
        </w:numPr>
        <w:tabs>
          <w:tab w:val="left" w:pos="360"/>
        </w:tabs>
        <w:spacing w:before="120" w:after="120" w:line="360" w:lineRule="auto"/>
        <w:ind w:left="360"/>
        <w:jc w:val="both"/>
        <w:rPr>
          <w:rFonts w:asciiTheme="majorHAnsi" w:hAnsiTheme="majorHAnsi" w:cs="Tahoma"/>
          <w:sz w:val="24"/>
          <w:szCs w:val="24"/>
          <w:lang w:val="fi-FI"/>
        </w:rPr>
      </w:pPr>
      <w:r w:rsidRPr="003F6D18">
        <w:rPr>
          <w:rFonts w:asciiTheme="majorHAnsi" w:hAnsiTheme="majorHAnsi" w:cs="Tahoma"/>
          <w:sz w:val="24"/>
          <w:szCs w:val="24"/>
          <w:lang w:val="fi-FI"/>
        </w:rPr>
        <w:t xml:space="preserve">Pelayanan terhadap penanam modal (investor) masih belum optimal, karena masih kurangnya kuantitas dan kualitas aparatur terutama yang bersifat teknis agar dapat bekerja secara profesional dan masih terbatasnya sarana dan prasarana penunjang pelayanan penanaman modal. </w:t>
      </w:r>
    </w:p>
    <w:p w:rsidR="00E9354F" w:rsidRPr="003F6D18" w:rsidRDefault="00E9354F" w:rsidP="00E9354F">
      <w:pPr>
        <w:numPr>
          <w:ilvl w:val="4"/>
          <w:numId w:val="15"/>
        </w:numPr>
        <w:tabs>
          <w:tab w:val="left" w:pos="360"/>
        </w:tabs>
        <w:spacing w:before="120" w:after="120" w:line="360" w:lineRule="auto"/>
        <w:ind w:left="357" w:hanging="357"/>
        <w:jc w:val="both"/>
        <w:rPr>
          <w:rFonts w:asciiTheme="majorHAnsi" w:hAnsiTheme="majorHAnsi" w:cs="Tahoma"/>
          <w:sz w:val="24"/>
          <w:szCs w:val="24"/>
          <w:lang w:val="fi-FI"/>
        </w:rPr>
      </w:pPr>
      <w:r w:rsidRPr="003F6D18">
        <w:rPr>
          <w:rFonts w:asciiTheme="majorHAnsi" w:hAnsiTheme="majorHAnsi" w:cs="Tahoma"/>
          <w:sz w:val="24"/>
          <w:szCs w:val="24"/>
          <w:lang w:val="fi-FI"/>
        </w:rPr>
        <w:t xml:space="preserve">Data dan Informasi Potensi daerah yang dipromosikan kepada calon investor belum akurat. </w:t>
      </w:r>
    </w:p>
    <w:p w:rsidR="00E9354F" w:rsidRPr="003F6D18" w:rsidRDefault="00E9354F" w:rsidP="00E9354F">
      <w:pPr>
        <w:numPr>
          <w:ilvl w:val="4"/>
          <w:numId w:val="15"/>
        </w:numPr>
        <w:tabs>
          <w:tab w:val="left" w:pos="360"/>
        </w:tabs>
        <w:spacing w:before="120" w:after="120" w:line="360" w:lineRule="auto"/>
        <w:ind w:left="357" w:hanging="357"/>
        <w:jc w:val="both"/>
        <w:rPr>
          <w:rFonts w:asciiTheme="majorHAnsi" w:hAnsiTheme="majorHAnsi" w:cs="Tahoma"/>
          <w:sz w:val="24"/>
          <w:szCs w:val="24"/>
          <w:lang w:val="fi-FI"/>
        </w:rPr>
      </w:pPr>
      <w:r w:rsidRPr="003F6D18">
        <w:rPr>
          <w:rFonts w:asciiTheme="majorHAnsi" w:hAnsiTheme="majorHAnsi" w:cs="Tahoma"/>
          <w:sz w:val="24"/>
          <w:szCs w:val="24"/>
          <w:lang w:val="fi-FI"/>
        </w:rPr>
        <w:t xml:space="preserve">Belum optimalnya pembinaan dan pengawasan terhadap perusahaan PMA/PMDN serta masih banyaknya perusahaan PMA/PMDN yang belum menyampaikan Laporan Kegiatan Penanaman Modal (LKPM). </w:t>
      </w:r>
    </w:p>
    <w:p w:rsidR="00E9354F" w:rsidRPr="003F6D18" w:rsidRDefault="00E9354F" w:rsidP="00E9354F">
      <w:pPr>
        <w:numPr>
          <w:ilvl w:val="4"/>
          <w:numId w:val="15"/>
        </w:numPr>
        <w:tabs>
          <w:tab w:val="left" w:pos="360"/>
        </w:tabs>
        <w:spacing w:before="120" w:after="120" w:line="360" w:lineRule="auto"/>
        <w:ind w:left="357" w:hanging="357"/>
        <w:jc w:val="both"/>
        <w:rPr>
          <w:rFonts w:asciiTheme="majorHAnsi" w:hAnsiTheme="majorHAnsi" w:cs="Tahoma"/>
          <w:sz w:val="24"/>
          <w:szCs w:val="24"/>
          <w:lang w:val="fi-FI"/>
        </w:rPr>
      </w:pPr>
      <w:r w:rsidRPr="003F6D18">
        <w:rPr>
          <w:rFonts w:asciiTheme="majorHAnsi" w:hAnsiTheme="majorHAnsi" w:cs="Tahoma"/>
          <w:sz w:val="24"/>
          <w:szCs w:val="24"/>
          <w:lang w:val="fi-FI"/>
        </w:rPr>
        <w:t>Dokumen perencanaan pendukung investasi di daerah yang dibutuhkan oleh calon investor belum memadai.</w:t>
      </w:r>
    </w:p>
    <w:p w:rsidR="00E9354F" w:rsidRPr="003F6D18" w:rsidRDefault="00E9354F" w:rsidP="00E9354F">
      <w:pPr>
        <w:numPr>
          <w:ilvl w:val="4"/>
          <w:numId w:val="15"/>
        </w:numPr>
        <w:tabs>
          <w:tab w:val="left" w:pos="360"/>
        </w:tabs>
        <w:spacing w:before="120" w:after="120" w:line="360" w:lineRule="auto"/>
        <w:ind w:left="357" w:hanging="357"/>
        <w:jc w:val="both"/>
        <w:rPr>
          <w:rFonts w:asciiTheme="majorHAnsi" w:hAnsiTheme="majorHAnsi" w:cs="Tahoma"/>
          <w:sz w:val="24"/>
          <w:szCs w:val="24"/>
          <w:lang w:val="fi-FI"/>
        </w:rPr>
      </w:pPr>
      <w:r w:rsidRPr="003F6D18">
        <w:rPr>
          <w:rFonts w:asciiTheme="majorHAnsi" w:hAnsiTheme="majorHAnsi" w:cs="Tahoma"/>
          <w:sz w:val="24"/>
          <w:szCs w:val="24"/>
          <w:lang w:val="fi-FI"/>
        </w:rPr>
        <w:t xml:space="preserve">Perusahaan PMA/PMDN masih kurang terbuka terhadap permasalahan yang dihadapinya dan tidak melaporkannya ke </w:t>
      </w:r>
      <w:r w:rsidRPr="003F6D18">
        <w:rPr>
          <w:rFonts w:asciiTheme="majorHAnsi" w:hAnsiTheme="majorHAnsi" w:cs="Tahoma"/>
          <w:sz w:val="24"/>
          <w:szCs w:val="24"/>
          <w:lang w:val="id-ID"/>
        </w:rPr>
        <w:t>DPM &amp; PTSP</w:t>
      </w:r>
      <w:r w:rsidRPr="003F6D18">
        <w:rPr>
          <w:rFonts w:asciiTheme="majorHAnsi" w:hAnsiTheme="majorHAnsi" w:cs="Tahoma"/>
          <w:sz w:val="24"/>
          <w:szCs w:val="24"/>
          <w:lang w:val="fi-FI"/>
        </w:rPr>
        <w:t xml:space="preserve"> Sumbar selaku Tim Task Force Investasi di tingkat Provinsi.</w:t>
      </w:r>
    </w:p>
    <w:p w:rsidR="00E9354F" w:rsidRPr="003F6D18" w:rsidRDefault="00E9354F" w:rsidP="00E9354F">
      <w:pPr>
        <w:numPr>
          <w:ilvl w:val="4"/>
          <w:numId w:val="15"/>
        </w:numPr>
        <w:tabs>
          <w:tab w:val="left" w:pos="360"/>
        </w:tabs>
        <w:spacing w:before="120" w:after="120" w:line="360" w:lineRule="auto"/>
        <w:ind w:left="357" w:hanging="357"/>
        <w:jc w:val="both"/>
        <w:rPr>
          <w:rFonts w:asciiTheme="majorHAnsi" w:hAnsiTheme="majorHAnsi" w:cs="Tahoma"/>
          <w:sz w:val="24"/>
          <w:szCs w:val="24"/>
          <w:lang w:val="fi-FI"/>
        </w:rPr>
      </w:pPr>
      <w:r w:rsidRPr="003F6D18">
        <w:rPr>
          <w:rFonts w:asciiTheme="majorHAnsi" w:hAnsiTheme="majorHAnsi" w:cs="Tahoma"/>
          <w:sz w:val="24"/>
          <w:szCs w:val="24"/>
          <w:lang w:val="fi-FI"/>
        </w:rPr>
        <w:t xml:space="preserve">Keuangan negara dan keuangan daerah belum mampu mencukupi kebutuhan pembangunan infrastruktur publik, fasilitas kesehatan, sanitasi dan pendidikan yang memadai serta untuk pembiayaan upaya-upaya peningkatan penanaman modal. </w:t>
      </w:r>
    </w:p>
    <w:p w:rsidR="00E9354F" w:rsidRPr="003F6D18" w:rsidRDefault="00E9354F" w:rsidP="00E9354F">
      <w:pPr>
        <w:numPr>
          <w:ilvl w:val="4"/>
          <w:numId w:val="15"/>
        </w:numPr>
        <w:tabs>
          <w:tab w:val="left" w:pos="360"/>
        </w:tabs>
        <w:spacing w:before="120" w:after="120" w:line="360" w:lineRule="auto"/>
        <w:ind w:left="357" w:hanging="357"/>
        <w:jc w:val="both"/>
        <w:rPr>
          <w:rFonts w:asciiTheme="majorHAnsi" w:hAnsiTheme="majorHAnsi" w:cs="Tahoma"/>
          <w:sz w:val="24"/>
          <w:szCs w:val="24"/>
          <w:lang w:val="fi-FI"/>
        </w:rPr>
      </w:pPr>
      <w:r w:rsidRPr="003F6D18">
        <w:rPr>
          <w:rFonts w:asciiTheme="majorHAnsi" w:hAnsiTheme="majorHAnsi" w:cs="Tahoma"/>
          <w:sz w:val="24"/>
          <w:szCs w:val="24"/>
          <w:lang w:val="fi-FI"/>
        </w:rPr>
        <w:t xml:space="preserve">Masih belum terwujudnya jaminan stabilitas politik, keamanan dan penegakan hukum yang konsisten, lemahnya penegakan hukum yang terkait dengan kinerja pengadilan niaga, disamping itu efisiensi peradilan dalam penyelesaian sengketa masih rendah dan biaya untuk </w:t>
      </w:r>
      <w:r w:rsidRPr="003F6D18">
        <w:rPr>
          <w:rFonts w:asciiTheme="majorHAnsi" w:hAnsiTheme="majorHAnsi" w:cs="Tahoma"/>
          <w:sz w:val="24"/>
          <w:szCs w:val="24"/>
          <w:lang w:val="fi-FI"/>
        </w:rPr>
        <w:lastRenderedPageBreak/>
        <w:t>mendapatkan kepastian hukum dari peradilan di Indonesia relatif tinggi, dibandingkan negara-negara di Asia, peradilan di Indonesia termasuk lama dalam penyelesaian sengketa usaha.</w:t>
      </w:r>
    </w:p>
    <w:p w:rsidR="00E9354F" w:rsidRPr="003F6D18" w:rsidRDefault="00E9354F" w:rsidP="00E9354F">
      <w:pPr>
        <w:spacing w:before="120" w:after="120" w:line="360" w:lineRule="auto"/>
        <w:ind w:firstLine="709"/>
        <w:jc w:val="both"/>
        <w:rPr>
          <w:rFonts w:asciiTheme="majorHAnsi" w:hAnsiTheme="majorHAnsi" w:cs="Tahoma"/>
          <w:sz w:val="24"/>
          <w:szCs w:val="24"/>
          <w:lang w:val="fi-FI"/>
        </w:rPr>
      </w:pPr>
      <w:r w:rsidRPr="003F6D18">
        <w:rPr>
          <w:rFonts w:asciiTheme="majorHAnsi" w:hAnsiTheme="majorHAnsi" w:cs="Tahoma"/>
          <w:sz w:val="24"/>
          <w:szCs w:val="24"/>
          <w:lang w:val="fi-FI"/>
        </w:rPr>
        <w:t>Dari permasalahan tersebut diatas dapat direkomendasikan solusinya sebagai berikut:</w:t>
      </w:r>
    </w:p>
    <w:p w:rsidR="00E9354F" w:rsidRPr="003F6D18" w:rsidRDefault="00E9354F" w:rsidP="00E9354F">
      <w:pPr>
        <w:numPr>
          <w:ilvl w:val="1"/>
          <w:numId w:val="16"/>
        </w:numPr>
        <w:tabs>
          <w:tab w:val="left" w:pos="360"/>
        </w:tabs>
        <w:spacing w:before="120" w:after="120" w:line="360" w:lineRule="auto"/>
        <w:ind w:left="360"/>
        <w:jc w:val="both"/>
        <w:rPr>
          <w:rFonts w:asciiTheme="majorHAnsi" w:hAnsiTheme="majorHAnsi" w:cs="Tahoma"/>
          <w:sz w:val="24"/>
          <w:szCs w:val="24"/>
          <w:lang w:val="fi-FI"/>
        </w:rPr>
      </w:pPr>
      <w:r w:rsidRPr="003F6D18">
        <w:rPr>
          <w:rFonts w:asciiTheme="majorHAnsi" w:hAnsiTheme="majorHAnsi" w:cs="Tahoma"/>
          <w:sz w:val="24"/>
          <w:szCs w:val="24"/>
          <w:lang w:val="fi-FI"/>
        </w:rPr>
        <w:t>Peningkatan jumlah dan kemampuan aparatur dalam melaksanakan tugasnya terutama yang bersifat teknis dengan memberikan pelatihan teknis terkait sesuai dengan bidang tugasnya dan melengkapi sarana prasarana pendukung pelayanan investasi.</w:t>
      </w:r>
    </w:p>
    <w:p w:rsidR="00E9354F" w:rsidRPr="003F6D18" w:rsidRDefault="00E9354F" w:rsidP="00E9354F">
      <w:pPr>
        <w:numPr>
          <w:ilvl w:val="1"/>
          <w:numId w:val="16"/>
        </w:numPr>
        <w:tabs>
          <w:tab w:val="left" w:pos="360"/>
        </w:tabs>
        <w:spacing w:before="120" w:after="120" w:line="360" w:lineRule="auto"/>
        <w:ind w:left="360"/>
        <w:jc w:val="both"/>
        <w:rPr>
          <w:rFonts w:asciiTheme="majorHAnsi" w:hAnsiTheme="majorHAnsi" w:cs="Tahoma"/>
          <w:sz w:val="24"/>
          <w:szCs w:val="24"/>
          <w:lang w:val="fi-FI"/>
        </w:rPr>
      </w:pPr>
      <w:r w:rsidRPr="003F6D18">
        <w:rPr>
          <w:rFonts w:asciiTheme="majorHAnsi" w:hAnsiTheme="majorHAnsi" w:cs="Tahoma"/>
          <w:sz w:val="24"/>
          <w:szCs w:val="24"/>
          <w:lang w:val="fi-FI"/>
        </w:rPr>
        <w:t>Tetap melakukan penelitian dan pengkajian yang lebih akurat serta meningkatkan kualitas bahan materi promosi terhadap potensi dan peluang investasi dengan melibatkan tenaga ahli dan berkoordinasi dengan kabupaten/kota.</w:t>
      </w:r>
    </w:p>
    <w:p w:rsidR="00E9354F" w:rsidRPr="003F6D18" w:rsidRDefault="00E9354F" w:rsidP="00E9354F">
      <w:pPr>
        <w:numPr>
          <w:ilvl w:val="1"/>
          <w:numId w:val="16"/>
        </w:numPr>
        <w:tabs>
          <w:tab w:val="left" w:pos="360"/>
        </w:tabs>
        <w:spacing w:before="120" w:after="120" w:line="360" w:lineRule="auto"/>
        <w:ind w:left="360"/>
        <w:jc w:val="both"/>
        <w:rPr>
          <w:rFonts w:asciiTheme="majorHAnsi" w:hAnsiTheme="majorHAnsi" w:cs="Tahoma"/>
          <w:sz w:val="24"/>
          <w:szCs w:val="24"/>
          <w:lang w:val="fi-FI"/>
        </w:rPr>
      </w:pPr>
      <w:r w:rsidRPr="003F6D18">
        <w:rPr>
          <w:rFonts w:asciiTheme="majorHAnsi" w:hAnsiTheme="majorHAnsi" w:cs="Tahoma"/>
          <w:sz w:val="24"/>
          <w:szCs w:val="24"/>
          <w:lang w:val="fi-FI"/>
        </w:rPr>
        <w:t>Meningkatkan pengendalian (pemantauan, pembinaan dan pengawasan) pelaksanaan penanaman modal terhadap PMA/PMDN yang terkendala didalam penyampaian LKPM dengan diupayakan langsung ke lokasi proyek.</w:t>
      </w:r>
    </w:p>
    <w:p w:rsidR="00E9354F" w:rsidRPr="003F6D18" w:rsidRDefault="00E9354F" w:rsidP="00E9354F">
      <w:pPr>
        <w:numPr>
          <w:ilvl w:val="1"/>
          <w:numId w:val="16"/>
        </w:numPr>
        <w:tabs>
          <w:tab w:val="left" w:pos="360"/>
        </w:tabs>
        <w:spacing w:before="120" w:after="120" w:line="360" w:lineRule="auto"/>
        <w:ind w:left="360"/>
        <w:jc w:val="both"/>
        <w:rPr>
          <w:rFonts w:asciiTheme="majorHAnsi" w:hAnsiTheme="majorHAnsi" w:cs="Tahoma"/>
          <w:sz w:val="24"/>
          <w:szCs w:val="24"/>
          <w:lang w:val="fi-FI"/>
        </w:rPr>
      </w:pPr>
      <w:r w:rsidRPr="003F6D18">
        <w:rPr>
          <w:rFonts w:asciiTheme="majorHAnsi" w:hAnsiTheme="majorHAnsi" w:cs="Tahoma"/>
          <w:sz w:val="24"/>
          <w:szCs w:val="24"/>
          <w:lang w:val="fi-FI"/>
        </w:rPr>
        <w:t>Memberi dukungan terhadap permasalahan investasi dengan melakukan pendekatan persuasif dan memfasilitasi penyelesaian permasalahan investasi, serta meningkatkan ketertiban dan meningkatkan kinerja tim task force penanaman modal.</w:t>
      </w:r>
    </w:p>
    <w:p w:rsidR="00E9354F" w:rsidRPr="003F6D18" w:rsidRDefault="00E9354F" w:rsidP="00E9354F">
      <w:pPr>
        <w:numPr>
          <w:ilvl w:val="1"/>
          <w:numId w:val="16"/>
        </w:numPr>
        <w:tabs>
          <w:tab w:val="left" w:pos="360"/>
        </w:tabs>
        <w:overflowPunct/>
        <w:autoSpaceDE/>
        <w:autoSpaceDN/>
        <w:adjustRightInd/>
        <w:spacing w:before="120" w:after="120" w:line="360" w:lineRule="auto"/>
        <w:ind w:left="426" w:hanging="426"/>
        <w:contextualSpacing/>
        <w:jc w:val="both"/>
        <w:textAlignment w:val="auto"/>
        <w:rPr>
          <w:rFonts w:asciiTheme="majorHAnsi" w:eastAsia="Gulim" w:hAnsiTheme="majorHAnsi" w:cs="Tahoma"/>
          <w:color w:val="FF0000"/>
          <w:sz w:val="24"/>
          <w:szCs w:val="24"/>
          <w:lang w:val="id-ID"/>
        </w:rPr>
      </w:pPr>
      <w:r w:rsidRPr="003F6D18">
        <w:rPr>
          <w:rFonts w:asciiTheme="majorHAnsi" w:hAnsiTheme="majorHAnsi" w:cs="Tahoma"/>
          <w:sz w:val="24"/>
          <w:szCs w:val="24"/>
          <w:lang w:val="fi-FI"/>
        </w:rPr>
        <w:t xml:space="preserve">Perlunya peningkatan sarana prasarana </w:t>
      </w:r>
      <w:r w:rsidRPr="003F6D18">
        <w:rPr>
          <w:rFonts w:asciiTheme="majorHAnsi" w:hAnsiTheme="majorHAnsi" w:cs="Tahoma"/>
          <w:sz w:val="24"/>
          <w:szCs w:val="24"/>
          <w:lang w:val="id-ID"/>
        </w:rPr>
        <w:t xml:space="preserve">penunjang untuk menarik minat investor seperti </w:t>
      </w:r>
      <w:r w:rsidRPr="003F6D18">
        <w:rPr>
          <w:rFonts w:asciiTheme="majorHAnsi" w:hAnsiTheme="majorHAnsi" w:cs="Tahoma"/>
          <w:sz w:val="24"/>
          <w:szCs w:val="24"/>
          <w:lang w:val="fi-FI"/>
        </w:rPr>
        <w:t>Jalan, Bandara, Pelabuhan, Air bersih, kelistrikan dan fasilitas umum lainnya).</w:t>
      </w:r>
    </w:p>
    <w:p w:rsidR="00E9354F" w:rsidRPr="003F6D18" w:rsidRDefault="00E9354F" w:rsidP="00E9354F">
      <w:pPr>
        <w:spacing w:before="120" w:after="120" w:line="360" w:lineRule="auto"/>
        <w:ind w:firstLine="426"/>
        <w:contextualSpacing/>
        <w:jc w:val="both"/>
        <w:rPr>
          <w:rFonts w:asciiTheme="majorHAnsi" w:hAnsiTheme="majorHAnsi" w:cs="Tahoma"/>
          <w:sz w:val="24"/>
          <w:szCs w:val="24"/>
          <w:lang w:val="sv-SE"/>
        </w:rPr>
      </w:pPr>
      <w:r w:rsidRPr="003F6D18">
        <w:rPr>
          <w:rFonts w:asciiTheme="majorHAnsi" w:hAnsiTheme="majorHAnsi" w:cs="Tahoma"/>
          <w:sz w:val="24"/>
          <w:szCs w:val="24"/>
          <w:lang w:val="sv-SE"/>
        </w:rPr>
        <w:t xml:space="preserve">Indonesia tetap memiliki peluang besar untuk memanfaatkan penanaman modal sebagai salah satu pilar pertumbuhan ekonomi. Hal ini disebabkan karena Indonesia dianggap sebagai salah satu negara yang memiliki daya tarik penanaman modal. Disisi lain, Indonesia menyediakan beragam sektor penanaman modal, begitu juga dengan Sumatera Barat. </w:t>
      </w:r>
      <w:r w:rsidRPr="003F6D18">
        <w:rPr>
          <w:rFonts w:asciiTheme="majorHAnsi" w:hAnsiTheme="majorHAnsi" w:cs="Tahoma"/>
          <w:sz w:val="24"/>
          <w:szCs w:val="24"/>
          <w:lang w:val="sv-SE"/>
        </w:rPr>
        <w:lastRenderedPageBreak/>
        <w:t>Adapun pokok perhatian pada peluang dibidang penanaman modal adalah sebagai berikut:</w:t>
      </w:r>
    </w:p>
    <w:p w:rsidR="00E9354F" w:rsidRPr="003F6D18" w:rsidRDefault="00E9354F" w:rsidP="00E9354F">
      <w:pPr>
        <w:numPr>
          <w:ilvl w:val="0"/>
          <w:numId w:val="8"/>
        </w:numPr>
        <w:tabs>
          <w:tab w:val="left" w:pos="3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sv-SE"/>
        </w:rPr>
      </w:pPr>
      <w:r w:rsidRPr="003F6D18">
        <w:rPr>
          <w:rFonts w:asciiTheme="majorHAnsi" w:hAnsiTheme="majorHAnsi" w:cs="Tahoma"/>
          <w:sz w:val="24"/>
          <w:szCs w:val="24"/>
          <w:lang w:val="sv-SE"/>
        </w:rPr>
        <w:t>Pemanfaatan sumber daya alam yang belum optimal, memungkinkan untuk pengembangan penanaman modal di Sumatera Barat;</w:t>
      </w:r>
    </w:p>
    <w:p w:rsidR="00E9354F" w:rsidRPr="00F668E6" w:rsidRDefault="00E9354F" w:rsidP="00E9354F">
      <w:pPr>
        <w:numPr>
          <w:ilvl w:val="0"/>
          <w:numId w:val="8"/>
        </w:numPr>
        <w:tabs>
          <w:tab w:val="left" w:pos="3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sv-SE"/>
        </w:rPr>
      </w:pPr>
      <w:r w:rsidRPr="003F6D18">
        <w:rPr>
          <w:rFonts w:asciiTheme="majorHAnsi" w:hAnsiTheme="majorHAnsi" w:cs="Tahoma"/>
          <w:sz w:val="24"/>
          <w:szCs w:val="24"/>
          <w:lang w:val="sv-SE"/>
        </w:rPr>
        <w:t>Meningkatnya kebutuhan dunia akan perikanan, kelautan, pariwisata, agro industri, energi dan pertambangan yang merupakan potensi Sumatera Barat yang dapat dijadikan peluang investasi yang dapat ditawarkan kepada investor;</w:t>
      </w:r>
    </w:p>
    <w:p w:rsidR="00E9354F" w:rsidRPr="00F668E6" w:rsidRDefault="00E9354F" w:rsidP="00E9354F">
      <w:pPr>
        <w:numPr>
          <w:ilvl w:val="0"/>
          <w:numId w:val="8"/>
        </w:numPr>
        <w:tabs>
          <w:tab w:val="left" w:pos="360"/>
        </w:tabs>
        <w:overflowPunct/>
        <w:autoSpaceDE/>
        <w:autoSpaceDN/>
        <w:adjustRightInd/>
        <w:spacing w:before="120" w:after="120" w:line="360" w:lineRule="auto"/>
        <w:ind w:left="360"/>
        <w:contextualSpacing/>
        <w:jc w:val="both"/>
        <w:textAlignment w:val="auto"/>
        <w:rPr>
          <w:rFonts w:asciiTheme="majorHAnsi" w:hAnsiTheme="majorHAnsi" w:cstheme="minorHAnsi"/>
          <w:sz w:val="24"/>
          <w:szCs w:val="24"/>
          <w:lang w:val="sv-SE"/>
        </w:rPr>
      </w:pPr>
      <w:r w:rsidRPr="00F668E6">
        <w:rPr>
          <w:rFonts w:asciiTheme="majorHAnsi" w:hAnsiTheme="majorHAnsi" w:cstheme="minorHAnsi"/>
          <w:sz w:val="24"/>
          <w:szCs w:val="24"/>
          <w:shd w:val="clear" w:color="auto" w:fill="FFFFFF"/>
        </w:rPr>
        <w:t>Indonesia</w:t>
      </w:r>
      <w:r w:rsidRPr="00F668E6">
        <w:rPr>
          <w:rFonts w:asciiTheme="majorHAnsi" w:hAnsiTheme="majorHAnsi" w:cstheme="minorHAnsi"/>
          <w:sz w:val="24"/>
          <w:szCs w:val="24"/>
          <w:shd w:val="clear" w:color="auto" w:fill="FFFFFF"/>
          <w:lang w:val="id-ID"/>
        </w:rPr>
        <w:t xml:space="preserve"> </w:t>
      </w:r>
      <w:r w:rsidRPr="00F668E6">
        <w:rPr>
          <w:rFonts w:asciiTheme="majorHAnsi" w:hAnsiTheme="majorHAnsi" w:cstheme="minorHAnsi"/>
          <w:sz w:val="24"/>
          <w:szCs w:val="24"/>
          <w:shd w:val="clear" w:color="auto" w:fill="FFFFFF"/>
        </w:rPr>
        <w:t xml:space="preserve">memiliki daya </w:t>
      </w:r>
      <w:r w:rsidRPr="00F668E6">
        <w:rPr>
          <w:rFonts w:asciiTheme="majorHAnsi" w:hAnsiTheme="majorHAnsi" w:cstheme="minorHAnsi"/>
          <w:sz w:val="24"/>
          <w:szCs w:val="24"/>
          <w:shd w:val="clear" w:color="auto" w:fill="FFFFFF"/>
          <w:lang w:val="id-ID"/>
        </w:rPr>
        <w:t>saing</w:t>
      </w:r>
      <w:r w:rsidRPr="00F668E6">
        <w:rPr>
          <w:rFonts w:asciiTheme="majorHAnsi" w:hAnsiTheme="majorHAnsi" w:cstheme="minorHAnsi"/>
          <w:sz w:val="24"/>
          <w:szCs w:val="24"/>
          <w:shd w:val="clear" w:color="auto" w:fill="FFFFFF"/>
        </w:rPr>
        <w:t xml:space="preserve"> yang besar bagi investasi asing</w:t>
      </w:r>
      <w:r w:rsidRPr="00F668E6">
        <w:rPr>
          <w:rFonts w:asciiTheme="majorHAnsi" w:hAnsiTheme="majorHAnsi" w:cstheme="minorHAnsi"/>
          <w:sz w:val="24"/>
          <w:szCs w:val="24"/>
          <w:lang w:val="sv-SE"/>
        </w:rPr>
        <w:t xml:space="preserve">. Laporan Global Competitiveness Report </w:t>
      </w:r>
      <w:r w:rsidRPr="00F668E6">
        <w:rPr>
          <w:rFonts w:asciiTheme="majorHAnsi" w:hAnsiTheme="majorHAnsi" w:cstheme="minorHAnsi"/>
          <w:sz w:val="24"/>
          <w:szCs w:val="24"/>
          <w:lang w:val="id-ID"/>
        </w:rPr>
        <w:t>2019</w:t>
      </w:r>
      <w:r w:rsidRPr="00F668E6">
        <w:rPr>
          <w:rFonts w:asciiTheme="majorHAnsi" w:hAnsiTheme="majorHAnsi" w:cstheme="minorHAnsi"/>
          <w:sz w:val="24"/>
          <w:szCs w:val="24"/>
          <w:lang w:val="sv-SE"/>
        </w:rPr>
        <w:t xml:space="preserve"> yang diterbitkan World Economic Forum (WEF) menempatkan Indonesia pada peringkat  </w:t>
      </w:r>
      <w:r w:rsidRPr="00F668E6">
        <w:rPr>
          <w:rFonts w:asciiTheme="majorHAnsi" w:hAnsiTheme="majorHAnsi" w:cstheme="minorHAnsi"/>
          <w:sz w:val="24"/>
          <w:szCs w:val="24"/>
          <w:lang w:val="id-ID"/>
        </w:rPr>
        <w:t>50</w:t>
      </w:r>
      <w:r w:rsidRPr="00F668E6">
        <w:rPr>
          <w:rFonts w:asciiTheme="majorHAnsi" w:hAnsiTheme="majorHAnsi" w:cstheme="minorHAnsi"/>
          <w:sz w:val="24"/>
          <w:szCs w:val="24"/>
          <w:lang w:val="sv-SE"/>
        </w:rPr>
        <w:t xml:space="preserve"> dari </w:t>
      </w:r>
      <w:r w:rsidRPr="00F668E6">
        <w:rPr>
          <w:rFonts w:asciiTheme="majorHAnsi" w:hAnsiTheme="majorHAnsi" w:cstheme="minorHAnsi"/>
          <w:sz w:val="24"/>
          <w:szCs w:val="24"/>
          <w:lang w:val="id-ID"/>
        </w:rPr>
        <w:t xml:space="preserve">141 </w:t>
      </w:r>
      <w:r w:rsidRPr="00F668E6">
        <w:rPr>
          <w:rFonts w:asciiTheme="majorHAnsi" w:hAnsiTheme="majorHAnsi" w:cstheme="minorHAnsi"/>
          <w:sz w:val="24"/>
          <w:szCs w:val="24"/>
          <w:lang w:val="sv-SE"/>
        </w:rPr>
        <w:t xml:space="preserve">negara yang disurvei. </w:t>
      </w:r>
      <w:r w:rsidRPr="00F668E6">
        <w:rPr>
          <w:rFonts w:asciiTheme="majorHAnsi" w:hAnsiTheme="majorHAnsi" w:cstheme="minorHAnsi"/>
          <w:sz w:val="24"/>
          <w:szCs w:val="24"/>
          <w:lang w:val="id-ID"/>
        </w:rPr>
        <w:t xml:space="preserve">Di Asia Tenggara </w:t>
      </w:r>
      <w:r w:rsidRPr="00F668E6">
        <w:rPr>
          <w:rFonts w:asciiTheme="majorHAnsi" w:hAnsiTheme="majorHAnsi" w:cstheme="minorHAnsi"/>
          <w:sz w:val="24"/>
          <w:szCs w:val="24"/>
          <w:lang w:val="sv-SE"/>
        </w:rPr>
        <w:t xml:space="preserve">Peringkat Indonesia ini berada di </w:t>
      </w:r>
      <w:r w:rsidRPr="00F668E6">
        <w:rPr>
          <w:rFonts w:asciiTheme="majorHAnsi" w:hAnsiTheme="majorHAnsi" w:cstheme="minorHAnsi"/>
          <w:sz w:val="24"/>
          <w:szCs w:val="24"/>
          <w:lang w:val="id-ID"/>
        </w:rPr>
        <w:t>posisi ke empat setelah Singapura di peringkat pertama, menyusul Malaysia diperingkat ke 27 dan Thailand diposisi 40. Indonesia masih lebih unggul dibandingkan negara Filipina yang menduduki posisi 56 dan Vietnam diposisi 67.</w:t>
      </w:r>
      <w:r>
        <w:rPr>
          <w:rFonts w:asciiTheme="majorHAnsi" w:hAnsiTheme="majorHAnsi" w:cstheme="minorHAnsi"/>
          <w:sz w:val="24"/>
          <w:szCs w:val="24"/>
          <w:lang w:val="id-ID"/>
        </w:rPr>
        <w:t xml:space="preserve"> Posisi Indonesia ini menurun 5 level dibandingkan tahun 2018 yang berada pada posisi peringkat 45 dari 140 negara yang disurvei. Menurunnya peringkat ini disebabkan oleh </w:t>
      </w:r>
      <w:r>
        <w:rPr>
          <w:rFonts w:ascii="Arial" w:hAnsi="Arial" w:cs="Arial"/>
          <w:color w:val="333333"/>
          <w:sz w:val="21"/>
          <w:szCs w:val="21"/>
        </w:rPr>
        <w:t> </w:t>
      </w:r>
      <w:r w:rsidRPr="00F668E6">
        <w:rPr>
          <w:rFonts w:asciiTheme="majorHAnsi" w:hAnsiTheme="majorHAnsi" w:cs="Arial"/>
          <w:color w:val="333333"/>
          <w:sz w:val="24"/>
          <w:szCs w:val="24"/>
        </w:rPr>
        <w:t xml:space="preserve">regulasi dan birokrasi pemerintah yang terlalu rumit. Kondisi itu, membuat Indonesia belum terlalu ramah </w:t>
      </w:r>
      <w:r>
        <w:rPr>
          <w:rFonts w:asciiTheme="majorHAnsi" w:hAnsiTheme="majorHAnsi" w:cs="Arial"/>
          <w:color w:val="333333"/>
          <w:sz w:val="24"/>
          <w:szCs w:val="24"/>
          <w:lang w:val="id-ID"/>
        </w:rPr>
        <w:t>untuk ber</w:t>
      </w:r>
      <w:r w:rsidRPr="00F668E6">
        <w:rPr>
          <w:rFonts w:asciiTheme="majorHAnsi" w:hAnsiTheme="majorHAnsi" w:cs="Arial"/>
          <w:color w:val="333333"/>
          <w:sz w:val="24"/>
          <w:szCs w:val="24"/>
        </w:rPr>
        <w:t>investasi.</w:t>
      </w:r>
    </w:p>
    <w:p w:rsidR="00E9354F" w:rsidRPr="008845E6" w:rsidRDefault="00E9354F" w:rsidP="00E9354F">
      <w:pPr>
        <w:overflowPunct/>
        <w:autoSpaceDE/>
        <w:autoSpaceDN/>
        <w:adjustRightInd/>
        <w:spacing w:before="120" w:after="120" w:line="360" w:lineRule="auto"/>
        <w:ind w:left="354"/>
        <w:jc w:val="both"/>
        <w:textAlignment w:val="auto"/>
        <w:rPr>
          <w:rFonts w:asciiTheme="majorHAnsi" w:hAnsiTheme="majorHAnsi" w:cs="Tahoma"/>
          <w:sz w:val="24"/>
          <w:szCs w:val="24"/>
          <w:lang w:val="id-ID"/>
        </w:rPr>
      </w:pPr>
      <w:r w:rsidRPr="00F668E6">
        <w:rPr>
          <w:rFonts w:asciiTheme="majorHAnsi" w:hAnsiTheme="majorHAnsi" w:cstheme="minorHAnsi"/>
          <w:sz w:val="24"/>
          <w:szCs w:val="24"/>
          <w:lang w:val="sv-SE"/>
        </w:rPr>
        <w:t xml:space="preserve">Sebagai informasi, dengan menggabungkan data kuantitatif dan survei, penilaian peringkat daya saing global ini didasarkan pada </w:t>
      </w:r>
      <w:r w:rsidRPr="00F668E6">
        <w:rPr>
          <w:rFonts w:asciiTheme="majorHAnsi" w:hAnsiTheme="majorHAnsi" w:cstheme="minorHAnsi"/>
          <w:sz w:val="24"/>
          <w:szCs w:val="24"/>
          <w:lang w:val="id-ID"/>
        </w:rPr>
        <w:t>12</w:t>
      </w:r>
      <w:r w:rsidRPr="00F668E6">
        <w:rPr>
          <w:rFonts w:asciiTheme="majorHAnsi" w:hAnsiTheme="majorHAnsi" w:cstheme="minorHAnsi"/>
          <w:sz w:val="24"/>
          <w:szCs w:val="24"/>
          <w:lang w:val="sv-SE"/>
        </w:rPr>
        <w:t xml:space="preserve"> indikator </w:t>
      </w:r>
      <w:r w:rsidRPr="00F668E6">
        <w:rPr>
          <w:rFonts w:asciiTheme="majorHAnsi" w:hAnsiTheme="majorHAnsi" w:cstheme="minorHAnsi"/>
          <w:sz w:val="24"/>
          <w:szCs w:val="24"/>
          <w:lang w:val="id-ID"/>
        </w:rPr>
        <w:t xml:space="preserve"> </w:t>
      </w:r>
      <w:r w:rsidRPr="00F668E6">
        <w:rPr>
          <w:rFonts w:asciiTheme="majorHAnsi" w:hAnsiTheme="majorHAnsi" w:cstheme="minorHAnsi"/>
          <w:sz w:val="24"/>
          <w:szCs w:val="24"/>
          <w:lang w:val="sv-SE"/>
        </w:rPr>
        <w:t xml:space="preserve"> daya saing. Kedua belas </w:t>
      </w:r>
      <w:r w:rsidRPr="00F668E6">
        <w:rPr>
          <w:rFonts w:asciiTheme="majorHAnsi" w:hAnsiTheme="majorHAnsi" w:cstheme="minorHAnsi"/>
          <w:sz w:val="24"/>
          <w:szCs w:val="24"/>
          <w:lang w:val="id-ID"/>
        </w:rPr>
        <w:t>indikator</w:t>
      </w:r>
      <w:r w:rsidRPr="00F668E6">
        <w:rPr>
          <w:rFonts w:asciiTheme="majorHAnsi" w:hAnsiTheme="majorHAnsi" w:cstheme="minorHAnsi"/>
          <w:sz w:val="24"/>
          <w:szCs w:val="24"/>
          <w:lang w:val="sv-SE"/>
        </w:rPr>
        <w:t xml:space="preserve"> tersebut yaitu</w:t>
      </w:r>
      <w:r w:rsidRPr="003F6D18">
        <w:rPr>
          <w:rFonts w:asciiTheme="majorHAnsi" w:hAnsiTheme="majorHAnsi" w:cstheme="minorHAnsi"/>
          <w:color w:val="FF0000"/>
          <w:sz w:val="24"/>
          <w:szCs w:val="24"/>
          <w:lang w:val="sv-SE"/>
        </w:rPr>
        <w:t xml:space="preserve"> </w:t>
      </w:r>
      <w:r w:rsidRPr="00F668E6">
        <w:rPr>
          <w:rFonts w:asciiTheme="majorHAnsi" w:hAnsiTheme="majorHAnsi" w:cs="Arial"/>
          <w:color w:val="333333"/>
          <w:sz w:val="24"/>
          <w:szCs w:val="24"/>
        </w:rPr>
        <w:t>lembaga, infrastruktur, adopsi teknologi informasi dan komunikasi (TIK), stabilitas makroekonomi, kesehatan, keterampilan, pasar produk, pasar tenaga kerja, sistem keuangan, ukuran pasar, dinamika bisnis, dan kemampuan inovasi.</w:t>
      </w:r>
      <w:r>
        <w:rPr>
          <w:rFonts w:asciiTheme="majorHAnsi" w:hAnsiTheme="majorHAnsi" w:cs="Arial"/>
          <w:color w:val="333333"/>
          <w:sz w:val="24"/>
          <w:szCs w:val="24"/>
          <w:lang w:val="id-ID"/>
        </w:rPr>
        <w:t xml:space="preserve"> </w:t>
      </w:r>
      <w:r w:rsidRPr="0045798C">
        <w:rPr>
          <w:rFonts w:asciiTheme="majorHAnsi" w:hAnsiTheme="majorHAnsi" w:cs="Tahoma"/>
          <w:sz w:val="24"/>
          <w:szCs w:val="24"/>
          <w:lang w:val="id-ID"/>
        </w:rPr>
        <w:t xml:space="preserve">Ketidakpastian gejolak eksternal yang masih tinggi menjadi tantangan/ancaman utama kegiatan penanaman modal, khususnya PMA. Beberapa </w:t>
      </w:r>
      <w:r w:rsidRPr="0045798C">
        <w:rPr>
          <w:rFonts w:asciiTheme="majorHAnsi" w:hAnsiTheme="majorHAnsi" w:cs="Tahoma"/>
          <w:sz w:val="24"/>
          <w:szCs w:val="24"/>
        </w:rPr>
        <w:t>hal yan menjadi tantangan penanaman modal</w:t>
      </w:r>
      <w:r w:rsidRPr="0045798C">
        <w:rPr>
          <w:rFonts w:asciiTheme="majorHAnsi" w:hAnsiTheme="majorHAnsi" w:cs="Tahoma"/>
          <w:sz w:val="24"/>
          <w:szCs w:val="24"/>
          <w:lang w:val="id-ID"/>
        </w:rPr>
        <w:t>.</w:t>
      </w:r>
      <w:r>
        <w:rPr>
          <w:rFonts w:asciiTheme="majorHAnsi" w:hAnsiTheme="majorHAnsi" w:cs="Tahoma"/>
          <w:sz w:val="24"/>
          <w:szCs w:val="24"/>
          <w:lang w:val="id-ID"/>
        </w:rPr>
        <w:t xml:space="preserve">, </w:t>
      </w:r>
      <w:r w:rsidRPr="003F6D18">
        <w:rPr>
          <w:rFonts w:asciiTheme="majorHAnsi" w:hAnsiTheme="majorHAnsi" w:cs="Tahoma"/>
          <w:color w:val="FF0000"/>
          <w:sz w:val="24"/>
          <w:szCs w:val="24"/>
        </w:rPr>
        <w:t xml:space="preserve"> </w:t>
      </w:r>
      <w:proofErr w:type="gramStart"/>
      <w:r w:rsidRPr="008845E6">
        <w:rPr>
          <w:rFonts w:asciiTheme="majorHAnsi" w:hAnsiTheme="majorHAnsi" w:cs="Tahoma"/>
          <w:sz w:val="24"/>
          <w:szCs w:val="24"/>
        </w:rPr>
        <w:t>dapat</w:t>
      </w:r>
      <w:proofErr w:type="gramEnd"/>
      <w:r w:rsidRPr="008845E6">
        <w:rPr>
          <w:rFonts w:asciiTheme="majorHAnsi" w:hAnsiTheme="majorHAnsi" w:cs="Tahoma"/>
          <w:sz w:val="24"/>
          <w:szCs w:val="24"/>
          <w:lang w:val="id-ID"/>
        </w:rPr>
        <w:t xml:space="preserve"> diuraikan sebagai berikut:</w:t>
      </w:r>
    </w:p>
    <w:p w:rsidR="00E9354F" w:rsidRPr="00DA3EC4" w:rsidRDefault="00E9354F" w:rsidP="00E9354F">
      <w:pPr>
        <w:pStyle w:val="NormalWeb"/>
        <w:numPr>
          <w:ilvl w:val="5"/>
          <w:numId w:val="12"/>
        </w:numPr>
        <w:shd w:val="clear" w:color="auto" w:fill="FFFFFF"/>
        <w:tabs>
          <w:tab w:val="clear" w:pos="4514"/>
          <w:tab w:val="num" w:pos="360"/>
        </w:tabs>
        <w:spacing w:before="120" w:beforeAutospacing="0" w:after="120" w:afterAutospacing="0" w:line="360" w:lineRule="auto"/>
        <w:ind w:left="360"/>
        <w:jc w:val="both"/>
        <w:rPr>
          <w:rFonts w:asciiTheme="majorHAnsi" w:hAnsiTheme="majorHAnsi" w:cs="Tahoma"/>
        </w:rPr>
      </w:pPr>
      <w:r w:rsidRPr="008845E6">
        <w:rPr>
          <w:rFonts w:asciiTheme="majorHAnsi" w:hAnsiTheme="majorHAnsi" w:cs="Tahoma"/>
          <w:shd w:val="clear" w:color="auto" w:fill="FFFFFF"/>
        </w:rPr>
        <w:lastRenderedPageBreak/>
        <w:t xml:space="preserve">Peringkat kemudahan berbisnis Indonesia masih belum beranjak dari </w:t>
      </w:r>
      <w:r w:rsidRPr="008845E6">
        <w:rPr>
          <w:rFonts w:asciiTheme="majorHAnsi" w:hAnsiTheme="majorHAnsi" w:cs="Tahoma"/>
          <w:shd w:val="clear" w:color="auto" w:fill="FFFFFF"/>
          <w:lang w:val="id-ID"/>
        </w:rPr>
        <w:t>tahun sebelumnya yakni diperingkat 73 dari 190 dengan nilai sebesar 69,6 poin dari 100</w:t>
      </w:r>
      <w:r w:rsidRPr="008845E6">
        <w:rPr>
          <w:rFonts w:asciiTheme="majorHAnsi" w:hAnsiTheme="majorHAnsi" w:cs="Tahoma"/>
          <w:shd w:val="clear" w:color="auto" w:fill="FFFFFF"/>
        </w:rPr>
        <w:t xml:space="preserve"> </w:t>
      </w:r>
      <w:r w:rsidRPr="008845E6">
        <w:rPr>
          <w:rFonts w:asciiTheme="majorHAnsi" w:hAnsiTheme="majorHAnsi" w:cs="Tahoma"/>
          <w:shd w:val="clear" w:color="auto" w:fill="FFFFFF"/>
          <w:lang w:val="id-ID"/>
        </w:rPr>
        <w:t>poin.</w:t>
      </w:r>
      <w:r>
        <w:rPr>
          <w:rFonts w:asciiTheme="majorHAnsi" w:hAnsiTheme="majorHAnsi" w:cs="Tahoma"/>
          <w:color w:val="FF0000"/>
          <w:shd w:val="clear" w:color="auto" w:fill="FFFFFF"/>
          <w:lang w:val="id-ID"/>
        </w:rPr>
        <w:t xml:space="preserve">  </w:t>
      </w:r>
      <w:r w:rsidRPr="00DA3EC4">
        <w:rPr>
          <w:rFonts w:asciiTheme="majorHAnsi" w:hAnsiTheme="majorHAnsi" w:cs="Tahoma"/>
          <w:lang w:val="id-ID"/>
        </w:rPr>
        <w:t xml:space="preserve">Peringkat </w:t>
      </w:r>
      <w:r w:rsidRPr="00DA3EC4">
        <w:rPr>
          <w:rFonts w:asciiTheme="majorHAnsi" w:hAnsiTheme="majorHAnsi" w:cs="Tahoma"/>
        </w:rPr>
        <w:t xml:space="preserve">Indonesia berada di posisi </w:t>
      </w:r>
      <w:r w:rsidRPr="00DA3EC4">
        <w:rPr>
          <w:rFonts w:asciiTheme="majorHAnsi" w:hAnsiTheme="majorHAnsi" w:cs="Tahoma"/>
          <w:lang w:val="id-ID"/>
        </w:rPr>
        <w:t xml:space="preserve">73 </w:t>
      </w:r>
      <w:r w:rsidRPr="00DA3EC4">
        <w:rPr>
          <w:rFonts w:asciiTheme="majorHAnsi" w:hAnsiTheme="majorHAnsi" w:cs="Tahoma"/>
          <w:shd w:val="clear" w:color="auto" w:fill="FFFFFF"/>
          <w:lang w:val="id-ID"/>
        </w:rPr>
        <w:t xml:space="preserve"> </w:t>
      </w:r>
      <w:r w:rsidRPr="00DA3EC4">
        <w:rPr>
          <w:rFonts w:asciiTheme="majorHAnsi" w:hAnsiTheme="majorHAnsi" w:cs="Tahoma"/>
          <w:shd w:val="clear" w:color="auto" w:fill="FFFFFF"/>
        </w:rPr>
        <w:t xml:space="preserve">tertinggal jauh di belakang Singapura, yang menempati posisi </w:t>
      </w:r>
      <w:r w:rsidRPr="00DA3EC4">
        <w:rPr>
          <w:rFonts w:asciiTheme="majorHAnsi" w:hAnsiTheme="majorHAnsi" w:cs="Tahoma"/>
          <w:shd w:val="clear" w:color="auto" w:fill="FFFFFF"/>
          <w:lang w:val="id-ID"/>
        </w:rPr>
        <w:t xml:space="preserve">kedua dan negara Asean lainnya seperti Malaysia di posisi 12, Thailand diposisi 21, Brunei Darussalam diposisi 66 </w:t>
      </w:r>
      <w:r w:rsidRPr="00DA3EC4">
        <w:rPr>
          <w:rFonts w:asciiTheme="majorHAnsi" w:hAnsiTheme="majorHAnsi" w:cs="Tahoma"/>
          <w:shd w:val="clear" w:color="auto" w:fill="FFFFFF"/>
        </w:rPr>
        <w:t>dalam daftar tersebut.</w:t>
      </w:r>
      <w:r w:rsidRPr="003F6D18">
        <w:rPr>
          <w:rFonts w:asciiTheme="majorHAnsi" w:hAnsiTheme="majorHAnsi" w:cs="Tahoma"/>
          <w:color w:val="FF0000"/>
          <w:shd w:val="clear" w:color="auto" w:fill="FFFFFF"/>
        </w:rPr>
        <w:t xml:space="preserve"> </w:t>
      </w:r>
      <w:r w:rsidRPr="00DA3EC4">
        <w:rPr>
          <w:rFonts w:asciiTheme="majorHAnsi" w:hAnsiTheme="majorHAnsi" w:cs="Tahoma"/>
        </w:rPr>
        <w:t xml:space="preserve">Posisi Indonesia </w:t>
      </w:r>
      <w:r w:rsidRPr="00DA3EC4">
        <w:rPr>
          <w:rFonts w:asciiTheme="majorHAnsi" w:hAnsiTheme="majorHAnsi" w:cs="Tahoma"/>
          <w:lang w:val="id-ID"/>
        </w:rPr>
        <w:t>ini berbanding terbalik dengan peringkat yang memiliki daya tarik bagi investor.</w:t>
      </w:r>
      <w:r w:rsidRPr="003F6D18">
        <w:rPr>
          <w:rFonts w:asciiTheme="majorHAnsi" w:hAnsiTheme="majorHAnsi" w:cs="Tahoma"/>
          <w:color w:val="FF0000"/>
          <w:lang w:val="id-ID"/>
        </w:rPr>
        <w:t xml:space="preserve"> </w:t>
      </w:r>
      <w:r w:rsidRPr="00DA3EC4">
        <w:rPr>
          <w:rFonts w:asciiTheme="majorHAnsi" w:hAnsiTheme="majorHAnsi" w:cs="Tahoma"/>
          <w:lang w:val="id-ID"/>
        </w:rPr>
        <w:t>Untuk itu masih banyak pekerjaan rumah yang harus diselesaikan agar ke depan Indonesia bisa lebih ramah bagi investor.</w:t>
      </w:r>
    </w:p>
    <w:p w:rsidR="00E9354F" w:rsidRPr="00EE47C7" w:rsidRDefault="00E9354F" w:rsidP="00E9354F">
      <w:pPr>
        <w:pStyle w:val="NormalWeb"/>
        <w:shd w:val="clear" w:color="auto" w:fill="FFFFFF"/>
        <w:spacing w:before="120" w:beforeAutospacing="0" w:after="120" w:afterAutospacing="0" w:line="360" w:lineRule="auto"/>
        <w:ind w:left="360"/>
        <w:jc w:val="both"/>
        <w:rPr>
          <w:rFonts w:asciiTheme="majorHAnsi" w:hAnsiTheme="majorHAnsi" w:cs="Tahoma"/>
          <w:color w:val="FF0000"/>
          <w:lang w:val="id-ID"/>
        </w:rPr>
      </w:pPr>
      <w:proofErr w:type="gramStart"/>
      <w:r w:rsidRPr="00DA3EC4">
        <w:rPr>
          <w:rFonts w:asciiTheme="majorHAnsi" w:hAnsiTheme="majorHAnsi" w:cs="Tahoma"/>
        </w:rPr>
        <w:t>Survei dilakukan oleh World Bank‎ Group dengan menggunakan data dalam kurun waktu antara 2 Juni 20</w:t>
      </w:r>
      <w:r w:rsidRPr="00DA3EC4">
        <w:rPr>
          <w:rFonts w:asciiTheme="majorHAnsi" w:hAnsiTheme="majorHAnsi" w:cs="Tahoma"/>
          <w:lang w:val="id-ID"/>
        </w:rPr>
        <w:t>18</w:t>
      </w:r>
      <w:r w:rsidRPr="00DA3EC4">
        <w:rPr>
          <w:rFonts w:asciiTheme="majorHAnsi" w:hAnsiTheme="majorHAnsi" w:cs="Tahoma"/>
        </w:rPr>
        <w:t xml:space="preserve"> sampai 1 Juni 20</w:t>
      </w:r>
      <w:r w:rsidRPr="00DA3EC4">
        <w:rPr>
          <w:rFonts w:asciiTheme="majorHAnsi" w:hAnsiTheme="majorHAnsi" w:cs="Tahoma"/>
          <w:lang w:val="id-ID"/>
        </w:rPr>
        <w:t>19</w:t>
      </w:r>
      <w:r w:rsidRPr="00DA3EC4">
        <w:rPr>
          <w:rFonts w:asciiTheme="majorHAnsi" w:hAnsiTheme="majorHAnsi" w:cs="Tahoma"/>
        </w:rPr>
        <w:t>.</w:t>
      </w:r>
      <w:proofErr w:type="gramEnd"/>
      <w:r w:rsidRPr="00DA3EC4">
        <w:rPr>
          <w:rFonts w:asciiTheme="majorHAnsi" w:hAnsiTheme="majorHAnsi" w:cs="Tahoma"/>
        </w:rPr>
        <w:t xml:space="preserve"> Ada 10 indikator kemudahan berusaha yang diukur oleh World Bank Group, diantaranya adalah kemudahan memulai usaha, perizinan mendirikan bangunan, penyambungan listrik, pembayaran pajak, pendaftaran properti, perdagangan lintas negara.</w:t>
      </w:r>
      <w:r>
        <w:rPr>
          <w:rFonts w:asciiTheme="majorHAnsi" w:hAnsiTheme="majorHAnsi" w:cs="Tahoma"/>
          <w:color w:val="FF0000"/>
          <w:lang w:val="id-ID"/>
        </w:rPr>
        <w:t xml:space="preserve"> </w:t>
      </w:r>
      <w:r w:rsidRPr="00DA3EC4">
        <w:rPr>
          <w:rFonts w:asciiTheme="majorHAnsi" w:hAnsiTheme="majorHAnsi" w:cs="Tahoma"/>
        </w:rPr>
        <w:t xml:space="preserve">Dari survei yang dilakukan tercatat, Indonesia mengalami perbaikan dalam 5 indikator, yakni </w:t>
      </w:r>
      <w:r w:rsidRPr="00DA3EC4">
        <w:rPr>
          <w:rFonts w:asciiTheme="majorHAnsi" w:hAnsiTheme="majorHAnsi"/>
          <w:shd w:val="clear" w:color="auto" w:fill="FCFCFC"/>
        </w:rPr>
        <w:t>elektrifikasi</w:t>
      </w:r>
      <w:r w:rsidRPr="00DA3EC4">
        <w:rPr>
          <w:rFonts w:asciiTheme="majorHAnsi" w:hAnsiTheme="majorHAnsi"/>
          <w:color w:val="333333"/>
          <w:shd w:val="clear" w:color="auto" w:fill="FCFCFC"/>
        </w:rPr>
        <w:t xml:space="preserve"> (</w:t>
      </w:r>
      <w:r w:rsidRPr="00DA3EC4">
        <w:rPr>
          <w:rStyle w:val="Emphasis"/>
          <w:rFonts w:asciiTheme="majorHAnsi" w:hAnsiTheme="majorHAnsi"/>
          <w:color w:val="333333"/>
          <w:shd w:val="clear" w:color="auto" w:fill="FCFCFC"/>
        </w:rPr>
        <w:t>getting electricity</w:t>
      </w:r>
      <w:r w:rsidRPr="00DA3EC4">
        <w:rPr>
          <w:rFonts w:asciiTheme="majorHAnsi" w:hAnsiTheme="majorHAnsi"/>
          <w:color w:val="333333"/>
          <w:shd w:val="clear" w:color="auto" w:fill="FCFCFC"/>
        </w:rPr>
        <w:t>), membayar pajak, perdagangan lintas batas (</w:t>
      </w:r>
      <w:r w:rsidRPr="00DA3EC4">
        <w:rPr>
          <w:rStyle w:val="Emphasis"/>
          <w:rFonts w:asciiTheme="majorHAnsi" w:hAnsiTheme="majorHAnsi"/>
          <w:color w:val="333333"/>
          <w:shd w:val="clear" w:color="auto" w:fill="FCFCFC"/>
        </w:rPr>
        <w:t>trading ac</w:t>
      </w:r>
      <w:r w:rsidRPr="00DA3EC4">
        <w:rPr>
          <w:rStyle w:val="Emphasis"/>
          <w:rFonts w:asciiTheme="majorHAnsi" w:hAnsiTheme="majorHAnsi"/>
          <w:shd w:val="clear" w:color="auto" w:fill="FCFCFC"/>
        </w:rPr>
        <w:t>ross borders</w:t>
      </w:r>
      <w:r w:rsidRPr="00DA3EC4">
        <w:rPr>
          <w:rFonts w:asciiTheme="majorHAnsi" w:hAnsiTheme="majorHAnsi"/>
          <w:shd w:val="clear" w:color="auto" w:fill="FCFCFC"/>
        </w:rPr>
        <w:t>), dan penegakan hukum terhadap kontrak</w:t>
      </w:r>
      <w:r w:rsidRPr="00DA3EC4">
        <w:rPr>
          <w:rFonts w:ascii="arial1" w:hAnsi="arial1"/>
          <w:sz w:val="26"/>
          <w:szCs w:val="26"/>
          <w:shd w:val="clear" w:color="auto" w:fill="FCFCFC"/>
        </w:rPr>
        <w:t>.</w:t>
      </w:r>
      <w:r w:rsidRPr="00DA3EC4">
        <w:rPr>
          <w:rFonts w:ascii="arial1" w:hAnsi="arial1"/>
          <w:sz w:val="26"/>
          <w:szCs w:val="26"/>
          <w:shd w:val="clear" w:color="auto" w:fill="FCFCFC"/>
          <w:lang w:val="id-ID"/>
        </w:rPr>
        <w:t xml:space="preserve"> </w:t>
      </w:r>
      <w:proofErr w:type="gramStart"/>
      <w:r w:rsidRPr="00DA3EC4">
        <w:rPr>
          <w:rFonts w:asciiTheme="majorHAnsi" w:hAnsiTheme="majorHAnsi" w:cs="Tahoma"/>
        </w:rPr>
        <w:t>Sedangkan 5 indikator yang mengalami penurunan peringkat adalah kemudahan memulai usaha, pendaftaran properti,</w:t>
      </w:r>
      <w:r w:rsidRPr="003F6D18">
        <w:rPr>
          <w:rFonts w:asciiTheme="majorHAnsi" w:hAnsiTheme="majorHAnsi" w:cs="Tahoma"/>
          <w:color w:val="FF0000"/>
        </w:rPr>
        <w:t xml:space="preserve"> </w:t>
      </w:r>
      <w:r w:rsidRPr="00DA3EC4">
        <w:rPr>
          <w:rFonts w:asciiTheme="majorHAnsi" w:hAnsiTheme="majorHAnsi" w:cs="Tahoma"/>
        </w:rPr>
        <w:t xml:space="preserve">perlindungan terhadap </w:t>
      </w:r>
      <w:r w:rsidRPr="00EE47C7">
        <w:rPr>
          <w:rFonts w:asciiTheme="majorHAnsi" w:hAnsiTheme="majorHAnsi" w:cs="Tahoma"/>
        </w:rPr>
        <w:t>investor</w:t>
      </w:r>
      <w:r w:rsidRPr="00EE47C7">
        <w:rPr>
          <w:rFonts w:asciiTheme="majorHAnsi" w:hAnsiTheme="majorHAnsi" w:cs="Tahoma"/>
          <w:lang w:val="id-ID"/>
        </w:rPr>
        <w:t>,</w:t>
      </w:r>
      <w:r>
        <w:rPr>
          <w:rFonts w:asciiTheme="majorHAnsi" w:hAnsiTheme="majorHAnsi" w:cs="Tahoma"/>
          <w:color w:val="FF0000"/>
          <w:lang w:val="id-ID"/>
        </w:rPr>
        <w:t xml:space="preserve"> </w:t>
      </w:r>
      <w:r w:rsidRPr="00DA3EC4">
        <w:rPr>
          <w:rFonts w:asciiTheme="majorHAnsi" w:hAnsiTheme="majorHAnsi" w:cs="Tahoma"/>
        </w:rPr>
        <w:t>penyelesaian perkara kepailitan</w:t>
      </w:r>
      <w:r>
        <w:rPr>
          <w:rFonts w:asciiTheme="majorHAnsi" w:hAnsiTheme="majorHAnsi" w:cs="Tahoma"/>
          <w:lang w:val="id-ID"/>
        </w:rPr>
        <w:t>, Izin Kontruksi.</w:t>
      </w:r>
      <w:proofErr w:type="gramEnd"/>
      <w:r>
        <w:rPr>
          <w:rFonts w:asciiTheme="majorHAnsi" w:hAnsiTheme="majorHAnsi" w:cs="Tahoma"/>
          <w:color w:val="FF0000"/>
          <w:lang w:val="id-ID"/>
        </w:rPr>
        <w:t xml:space="preserve"> </w:t>
      </w:r>
    </w:p>
    <w:p w:rsidR="00E9354F" w:rsidRPr="005836CA" w:rsidRDefault="00E9354F" w:rsidP="00E9354F">
      <w:pPr>
        <w:pStyle w:val="NormalWeb"/>
        <w:numPr>
          <w:ilvl w:val="5"/>
          <w:numId w:val="12"/>
        </w:numPr>
        <w:shd w:val="clear" w:color="auto" w:fill="FFFFFF"/>
        <w:tabs>
          <w:tab w:val="clear" w:pos="4514"/>
          <w:tab w:val="num" w:pos="360"/>
        </w:tabs>
        <w:spacing w:before="120" w:beforeAutospacing="0" w:after="120" w:afterAutospacing="0" w:line="360" w:lineRule="auto"/>
        <w:ind w:left="360"/>
        <w:jc w:val="both"/>
        <w:rPr>
          <w:rFonts w:asciiTheme="majorHAnsi" w:hAnsiTheme="majorHAnsi" w:cs="Tahoma"/>
        </w:rPr>
      </w:pPr>
      <w:r w:rsidRPr="005836CA">
        <w:rPr>
          <w:rFonts w:asciiTheme="majorHAnsi" w:hAnsiTheme="majorHAnsi" w:cs="Tahoma"/>
          <w:lang w:val="id-ID"/>
        </w:rPr>
        <w:t>Dampak krisis keuangan global telah menyebabkan perubahan regulasi di berbagai negara dan kebijakan proteksi yang kian intensif. Upaya pemulihan dari krisis yang dilakukan negara-negara dengan dampak krisis terbesar seperti Amerika Serikat dan Uni Eropa, tidak serta merta dapat menggenjot pertumbuhan perekonomian dunia. Lembaga keuangan dunia masih akan dihadapkan pada kesulitan likuiditas yang parah meski upaya intervensi pemerintah otoritas setempat telah dilakukan, dengan demikian para pemodal asing akan menghadapi kesulitan sumber-sumber pendanaan</w:t>
      </w:r>
      <w:r w:rsidRPr="005836CA">
        <w:rPr>
          <w:rFonts w:asciiTheme="majorHAnsi" w:hAnsiTheme="majorHAnsi" w:cs="Tahoma"/>
        </w:rPr>
        <w:t>;</w:t>
      </w:r>
    </w:p>
    <w:p w:rsidR="00E9354F" w:rsidRPr="005836CA" w:rsidRDefault="00E9354F" w:rsidP="00E9354F">
      <w:pPr>
        <w:pStyle w:val="NormalWeb"/>
        <w:numPr>
          <w:ilvl w:val="5"/>
          <w:numId w:val="12"/>
        </w:numPr>
        <w:shd w:val="clear" w:color="auto" w:fill="FFFFFF"/>
        <w:tabs>
          <w:tab w:val="clear" w:pos="4514"/>
          <w:tab w:val="num" w:pos="360"/>
        </w:tabs>
        <w:spacing w:before="120" w:beforeAutospacing="0" w:after="120" w:afterAutospacing="0" w:line="360" w:lineRule="auto"/>
        <w:ind w:left="360"/>
        <w:jc w:val="both"/>
        <w:rPr>
          <w:rFonts w:asciiTheme="majorHAnsi" w:hAnsiTheme="majorHAnsi" w:cs="Tahoma"/>
        </w:rPr>
      </w:pPr>
      <w:r w:rsidRPr="005836CA">
        <w:rPr>
          <w:rFonts w:asciiTheme="majorHAnsi" w:hAnsiTheme="majorHAnsi" w:cs="Tahoma"/>
          <w:lang w:val="id-ID"/>
        </w:rPr>
        <w:lastRenderedPageBreak/>
        <w:t>Negara-negara tetangga Asean memberikan insentif yang lebih menarik sehingga dapat meningkatkan minat investor untuk menanamkan modalnya. Dibandingkan dengan negara-negara tetangga, insentif perpajakan di Indonesia relatif tertinggal</w:t>
      </w:r>
      <w:r w:rsidRPr="005836CA">
        <w:rPr>
          <w:rFonts w:asciiTheme="majorHAnsi" w:hAnsiTheme="majorHAnsi" w:cs="Tahoma"/>
        </w:rPr>
        <w:t>;</w:t>
      </w:r>
    </w:p>
    <w:p w:rsidR="00E9354F" w:rsidRPr="005836CA" w:rsidRDefault="00E9354F" w:rsidP="00E9354F">
      <w:pPr>
        <w:pStyle w:val="NormalWeb"/>
        <w:numPr>
          <w:ilvl w:val="5"/>
          <w:numId w:val="12"/>
        </w:numPr>
        <w:shd w:val="clear" w:color="auto" w:fill="FFFFFF"/>
        <w:tabs>
          <w:tab w:val="clear" w:pos="4514"/>
          <w:tab w:val="num" w:pos="360"/>
        </w:tabs>
        <w:spacing w:before="120" w:beforeAutospacing="0" w:after="120" w:afterAutospacing="0" w:line="360" w:lineRule="auto"/>
        <w:ind w:left="360"/>
        <w:jc w:val="both"/>
        <w:rPr>
          <w:rFonts w:asciiTheme="majorHAnsi" w:hAnsiTheme="majorHAnsi" w:cs="Tahoma"/>
        </w:rPr>
      </w:pPr>
      <w:r w:rsidRPr="005836CA">
        <w:rPr>
          <w:rFonts w:asciiTheme="majorHAnsi" w:hAnsiTheme="majorHAnsi" w:cs="Tahoma"/>
          <w:lang w:val="id-ID"/>
        </w:rPr>
        <w:t>Provinsi lain lebih siap dalam memfasilitasi investor, baik dilihat dari sisi kebijakan dan aturan serta infrastruktur pendukung penanaman modal</w:t>
      </w:r>
      <w:r w:rsidRPr="005836CA">
        <w:rPr>
          <w:rFonts w:asciiTheme="majorHAnsi" w:hAnsiTheme="majorHAnsi" w:cs="Tahoma"/>
        </w:rPr>
        <w:t>.</w:t>
      </w:r>
    </w:p>
    <w:p w:rsidR="00E9354F" w:rsidRPr="005836CA" w:rsidRDefault="00E9354F" w:rsidP="00E9354F">
      <w:pPr>
        <w:spacing w:before="120" w:after="120" w:line="360" w:lineRule="auto"/>
        <w:ind w:firstLine="567"/>
        <w:contextualSpacing/>
        <w:jc w:val="both"/>
        <w:rPr>
          <w:rFonts w:asciiTheme="majorHAnsi" w:hAnsiTheme="majorHAnsi" w:cs="Tahoma"/>
          <w:sz w:val="24"/>
          <w:szCs w:val="24"/>
          <w:lang w:val="id-ID"/>
        </w:rPr>
      </w:pPr>
      <w:r w:rsidRPr="005836CA">
        <w:rPr>
          <w:rFonts w:asciiTheme="majorHAnsi" w:hAnsiTheme="majorHAnsi" w:cs="Tahoma"/>
          <w:sz w:val="24"/>
          <w:szCs w:val="24"/>
          <w:lang w:val="it-IT"/>
        </w:rPr>
        <w:t xml:space="preserve">Isu strategis yang mempengaruhi pengembangan </w:t>
      </w:r>
      <w:r w:rsidRPr="005836CA">
        <w:rPr>
          <w:rFonts w:asciiTheme="majorHAnsi" w:hAnsiTheme="majorHAnsi" w:cs="Tahoma"/>
          <w:sz w:val="24"/>
          <w:szCs w:val="24"/>
          <w:lang w:val="id-ID"/>
        </w:rPr>
        <w:t>penanaman modal</w:t>
      </w:r>
      <w:r w:rsidRPr="005836CA">
        <w:rPr>
          <w:rFonts w:asciiTheme="majorHAnsi" w:hAnsiTheme="majorHAnsi" w:cs="Tahoma"/>
          <w:sz w:val="24"/>
          <w:szCs w:val="24"/>
          <w:lang w:val="it-IT"/>
        </w:rPr>
        <w:t xml:space="preserve"> di Sumatera Barat adalah:</w:t>
      </w:r>
    </w:p>
    <w:p w:rsidR="00E9354F" w:rsidRPr="005836CA" w:rsidRDefault="00E9354F" w:rsidP="00E9354F">
      <w:pPr>
        <w:numPr>
          <w:ilvl w:val="0"/>
          <w:numId w:val="2"/>
        </w:numPr>
        <w:tabs>
          <w:tab w:val="clear" w:pos="360"/>
          <w:tab w:val="left" w:pos="426"/>
        </w:tabs>
        <w:overflowPunct/>
        <w:autoSpaceDE/>
        <w:autoSpaceDN/>
        <w:adjustRightInd/>
        <w:spacing w:before="120" w:after="120" w:line="360" w:lineRule="auto"/>
        <w:ind w:left="426" w:hanging="426"/>
        <w:contextualSpacing/>
        <w:jc w:val="both"/>
        <w:textAlignment w:val="auto"/>
        <w:rPr>
          <w:rFonts w:asciiTheme="majorHAnsi" w:hAnsiTheme="majorHAnsi" w:cs="Tahoma"/>
          <w:sz w:val="24"/>
          <w:szCs w:val="24"/>
          <w:lang w:val="it-IT"/>
        </w:rPr>
      </w:pPr>
      <w:r w:rsidRPr="005836CA">
        <w:rPr>
          <w:rFonts w:asciiTheme="majorHAnsi" w:hAnsiTheme="majorHAnsi" w:cs="Tahoma"/>
          <w:sz w:val="24"/>
          <w:szCs w:val="24"/>
          <w:lang w:val="it-IT"/>
        </w:rPr>
        <w:t>Kepastian hukum dan koordinasi antar instansi penanaman modal provinsi dan kabupaten/kota masih lemah</w:t>
      </w:r>
    </w:p>
    <w:p w:rsidR="00E9354F" w:rsidRPr="005836CA" w:rsidRDefault="00E9354F" w:rsidP="00E9354F">
      <w:pPr>
        <w:numPr>
          <w:ilvl w:val="0"/>
          <w:numId w:val="2"/>
        </w:numPr>
        <w:tabs>
          <w:tab w:val="clear" w:pos="360"/>
          <w:tab w:val="left" w:pos="426"/>
        </w:tabs>
        <w:overflowPunct/>
        <w:autoSpaceDE/>
        <w:autoSpaceDN/>
        <w:adjustRightInd/>
        <w:spacing w:before="120" w:after="120" w:line="360" w:lineRule="auto"/>
        <w:ind w:left="426" w:hanging="426"/>
        <w:contextualSpacing/>
        <w:jc w:val="both"/>
        <w:textAlignment w:val="auto"/>
        <w:rPr>
          <w:rFonts w:asciiTheme="majorHAnsi" w:hAnsiTheme="majorHAnsi" w:cs="Tahoma"/>
          <w:sz w:val="24"/>
          <w:szCs w:val="24"/>
          <w:lang w:val="it-IT"/>
        </w:rPr>
      </w:pPr>
      <w:r w:rsidRPr="005836CA">
        <w:rPr>
          <w:rFonts w:asciiTheme="majorHAnsi" w:hAnsiTheme="majorHAnsi" w:cs="Tahoma"/>
          <w:sz w:val="24"/>
          <w:szCs w:val="24"/>
          <w:lang w:val="it-IT"/>
        </w:rPr>
        <w:t>Meningkat</w:t>
      </w:r>
      <w:r w:rsidRPr="005836CA">
        <w:rPr>
          <w:rFonts w:asciiTheme="majorHAnsi" w:hAnsiTheme="majorHAnsi" w:cs="Tahoma"/>
          <w:sz w:val="24"/>
          <w:szCs w:val="24"/>
          <w:lang w:val="id-ID"/>
        </w:rPr>
        <w:t xml:space="preserve">kan </w:t>
      </w:r>
      <w:r w:rsidRPr="005836CA">
        <w:rPr>
          <w:rFonts w:asciiTheme="majorHAnsi" w:hAnsiTheme="majorHAnsi" w:cs="Tahoma"/>
          <w:sz w:val="24"/>
          <w:szCs w:val="24"/>
          <w:lang w:val="it-IT"/>
        </w:rPr>
        <w:t>daya tarik dan daya saing investasi daerah</w:t>
      </w:r>
    </w:p>
    <w:p w:rsidR="00E9354F" w:rsidRPr="005836CA" w:rsidRDefault="00E9354F" w:rsidP="00E9354F">
      <w:pPr>
        <w:spacing w:before="120" w:after="120" w:line="360" w:lineRule="auto"/>
        <w:ind w:firstLine="567"/>
        <w:contextualSpacing/>
        <w:jc w:val="both"/>
        <w:rPr>
          <w:rFonts w:asciiTheme="majorHAnsi" w:hAnsiTheme="majorHAnsi" w:cs="Tahoma"/>
          <w:sz w:val="24"/>
          <w:szCs w:val="24"/>
          <w:lang w:val="id-ID"/>
        </w:rPr>
      </w:pPr>
      <w:proofErr w:type="gramStart"/>
      <w:r w:rsidRPr="005836CA">
        <w:rPr>
          <w:rFonts w:asciiTheme="majorHAnsi" w:hAnsiTheme="majorHAnsi" w:cs="Tahoma"/>
          <w:sz w:val="24"/>
          <w:szCs w:val="24"/>
        </w:rPr>
        <w:t>Kedua isu tersebut di atas perlu segera dicarikan jalan keluarnya kalau kita ingin Sumatera Barat dapat menarik investasi yang lebih banyak</w:t>
      </w:r>
      <w:r w:rsidRPr="005836CA">
        <w:rPr>
          <w:rFonts w:asciiTheme="majorHAnsi" w:hAnsiTheme="majorHAnsi" w:cs="Tahoma"/>
          <w:sz w:val="24"/>
          <w:szCs w:val="24"/>
          <w:lang w:val="id-ID"/>
        </w:rPr>
        <w:t>.</w:t>
      </w:r>
      <w:proofErr w:type="gramEnd"/>
      <w:r w:rsidRPr="005836CA">
        <w:rPr>
          <w:rFonts w:asciiTheme="majorHAnsi" w:hAnsiTheme="majorHAnsi" w:cs="Tahoma"/>
          <w:sz w:val="24"/>
          <w:szCs w:val="24"/>
          <w:lang w:val="id-ID"/>
        </w:rPr>
        <w:t xml:space="preserve"> Menarik investor untuk berinvestasi di Sumatera Barat diperlukan kerja keras dan keterlibatan semuapihak yang terkait. Selain itu diperlukan perbaikan-perbaikan iklim investasi yang kondusif, sehingga sasaran peningkatan investasi dapat terwujud.</w:t>
      </w:r>
    </w:p>
    <w:p w:rsidR="00E9354F" w:rsidRPr="005836CA" w:rsidRDefault="00E9354F" w:rsidP="00E9354F">
      <w:pPr>
        <w:spacing w:before="120" w:after="120" w:line="360" w:lineRule="auto"/>
        <w:ind w:firstLine="567"/>
        <w:contextualSpacing/>
        <w:jc w:val="both"/>
        <w:rPr>
          <w:rFonts w:asciiTheme="majorHAnsi" w:hAnsiTheme="majorHAnsi" w:cs="Tahoma"/>
          <w:sz w:val="24"/>
          <w:szCs w:val="24"/>
        </w:rPr>
      </w:pPr>
      <w:r w:rsidRPr="005836CA">
        <w:rPr>
          <w:rFonts w:asciiTheme="majorHAnsi" w:hAnsiTheme="majorHAnsi" w:cs="Tahoma"/>
          <w:sz w:val="24"/>
          <w:szCs w:val="24"/>
          <w:lang w:val="id-ID"/>
        </w:rPr>
        <w:t>Percepatan pertumbuhan ekonomi memerlukan investasi yang semakin besar, segala upaya yang mendorong peningkatan investasi mesti menjadi prioritas. Investasi swasta sangat tergantung kepada insentif yang tersedia dan disediakan oleh pemerintah. Investasi akan mengalir ke lokasi yang aliran benefitnya lebih besar sehingga menarik investor. Dalam mempercepat tingkat pertumbuhan ekonomi di Sumatera Barat disamping kegiatan ekonomi dengan skala kecil dan menengah diharapkan mampu menciptakan lapangan kerja, investasi juga diharapkan tumbuh lebih cepat, agar dapat menggerakkan sektor riil, sehingga dapat menyerap tenaga kerja dan mengurangi kemiskinan.</w:t>
      </w:r>
    </w:p>
    <w:p w:rsidR="00E9354F" w:rsidRPr="005836CA" w:rsidRDefault="00E9354F" w:rsidP="00E9354F">
      <w:pPr>
        <w:spacing w:before="120" w:after="120" w:line="360" w:lineRule="auto"/>
        <w:ind w:firstLine="851"/>
        <w:contextualSpacing/>
        <w:jc w:val="both"/>
        <w:rPr>
          <w:rFonts w:asciiTheme="majorHAnsi" w:hAnsiTheme="majorHAnsi" w:cs="Tahoma"/>
          <w:sz w:val="24"/>
          <w:szCs w:val="24"/>
        </w:rPr>
      </w:pPr>
    </w:p>
    <w:p w:rsidR="00E9354F" w:rsidRPr="003F6D18" w:rsidRDefault="00E9354F" w:rsidP="00E9354F">
      <w:pPr>
        <w:spacing w:before="120" w:after="120" w:line="360" w:lineRule="auto"/>
        <w:ind w:firstLine="851"/>
        <w:contextualSpacing/>
        <w:jc w:val="both"/>
        <w:rPr>
          <w:rFonts w:asciiTheme="majorHAnsi" w:hAnsiTheme="majorHAnsi" w:cs="Tahoma"/>
          <w:color w:val="FF0000"/>
          <w:sz w:val="24"/>
          <w:szCs w:val="24"/>
          <w:lang w:val="id-ID"/>
        </w:rPr>
      </w:pPr>
    </w:p>
    <w:p w:rsidR="00E9354F" w:rsidRPr="003F6D18" w:rsidRDefault="00E9354F" w:rsidP="00E9354F">
      <w:pPr>
        <w:spacing w:before="120" w:after="120" w:line="360" w:lineRule="auto"/>
        <w:ind w:firstLine="851"/>
        <w:contextualSpacing/>
        <w:jc w:val="both"/>
        <w:rPr>
          <w:rFonts w:asciiTheme="majorHAnsi" w:hAnsiTheme="majorHAnsi" w:cs="Tahoma"/>
          <w:color w:val="FF0000"/>
          <w:sz w:val="24"/>
          <w:szCs w:val="24"/>
          <w:lang w:val="id-ID"/>
        </w:rPr>
      </w:pPr>
    </w:p>
    <w:p w:rsidR="00E9354F" w:rsidRPr="003F6D18" w:rsidRDefault="00E9354F" w:rsidP="00E9354F">
      <w:pPr>
        <w:spacing w:before="120" w:after="120" w:line="360" w:lineRule="auto"/>
        <w:ind w:firstLine="851"/>
        <w:contextualSpacing/>
        <w:jc w:val="both"/>
        <w:rPr>
          <w:rFonts w:asciiTheme="majorHAnsi" w:hAnsiTheme="majorHAnsi" w:cs="Tahoma"/>
          <w:color w:val="FF0000"/>
          <w:sz w:val="24"/>
          <w:szCs w:val="24"/>
          <w:lang w:val="id-ID"/>
        </w:rPr>
      </w:pPr>
    </w:p>
    <w:p w:rsidR="00E9354F" w:rsidRPr="003F6D18" w:rsidRDefault="00E9354F" w:rsidP="00E9354F">
      <w:pPr>
        <w:spacing w:before="120" w:after="120" w:line="360" w:lineRule="auto"/>
        <w:ind w:firstLine="851"/>
        <w:contextualSpacing/>
        <w:jc w:val="both"/>
        <w:rPr>
          <w:rFonts w:asciiTheme="majorHAnsi" w:hAnsiTheme="majorHAnsi" w:cs="Tahoma"/>
          <w:color w:val="FF0000"/>
          <w:sz w:val="24"/>
          <w:szCs w:val="24"/>
          <w:lang w:val="id-ID"/>
        </w:rPr>
      </w:pPr>
    </w:p>
    <w:p w:rsidR="00E9354F" w:rsidRPr="003F6D18" w:rsidRDefault="00E9354F" w:rsidP="00E9354F">
      <w:pPr>
        <w:overflowPunct/>
        <w:ind w:left="709" w:hanging="709"/>
        <w:contextualSpacing/>
        <w:jc w:val="right"/>
        <w:textAlignment w:val="auto"/>
        <w:rPr>
          <w:rFonts w:asciiTheme="majorHAnsi" w:eastAsia="Arial Unicode MS" w:hAnsiTheme="majorHAnsi" w:cs="Tahoma"/>
          <w:b/>
          <w:sz w:val="28"/>
          <w:szCs w:val="28"/>
        </w:rPr>
      </w:pPr>
      <w:r w:rsidRPr="003F6D18">
        <w:rPr>
          <w:rFonts w:asciiTheme="majorHAnsi" w:eastAsia="Arial Unicode MS" w:hAnsiTheme="majorHAnsi" w:cs="Tahoma"/>
          <w:b/>
          <w:sz w:val="28"/>
          <w:szCs w:val="28"/>
        </w:rPr>
        <w:t>2.4</w:t>
      </w:r>
      <w:r w:rsidRPr="003F6D18">
        <w:rPr>
          <w:rFonts w:asciiTheme="majorHAnsi" w:eastAsia="Arial Unicode MS" w:hAnsiTheme="majorHAnsi" w:cs="Tahoma"/>
          <w:b/>
          <w:sz w:val="28"/>
          <w:szCs w:val="28"/>
          <w:lang w:val="id-ID"/>
        </w:rPr>
        <w:t>.</w:t>
      </w:r>
      <w:r w:rsidRPr="003F6D18">
        <w:rPr>
          <w:rFonts w:asciiTheme="majorHAnsi" w:eastAsia="Arial Unicode MS" w:hAnsiTheme="majorHAnsi" w:cs="Tahoma"/>
          <w:b/>
          <w:color w:val="0070C0"/>
          <w:sz w:val="28"/>
          <w:szCs w:val="28"/>
          <w:lang w:val="id-ID"/>
        </w:rPr>
        <w:tab/>
      </w:r>
      <w:r w:rsidRPr="003F6D18">
        <w:rPr>
          <w:rFonts w:asciiTheme="majorHAnsi" w:eastAsia="Arial Unicode MS" w:hAnsiTheme="majorHAnsi" w:cs="Tahoma"/>
          <w:b/>
          <w:sz w:val="28"/>
          <w:szCs w:val="28"/>
          <w:lang w:val="id-ID"/>
        </w:rPr>
        <w:t>Review terhadap Rancangan Awal RKPD</w:t>
      </w:r>
    </w:p>
    <w:p w:rsidR="00E9354F" w:rsidRPr="00532F49" w:rsidRDefault="00E9354F" w:rsidP="00E9354F">
      <w:pPr>
        <w:ind w:firstLine="851"/>
        <w:contextualSpacing/>
        <w:jc w:val="both"/>
        <w:rPr>
          <w:rFonts w:ascii="Century Gothic" w:eastAsia="Arial Unicode MS" w:hAnsi="Century Gothic" w:cs="Tahoma"/>
        </w:rPr>
      </w:pPr>
    </w:p>
    <w:p w:rsidR="00E9354F" w:rsidRPr="003F6D18" w:rsidRDefault="00E9354F" w:rsidP="00E9354F">
      <w:pPr>
        <w:spacing w:before="120" w:after="120" w:line="360" w:lineRule="auto"/>
        <w:ind w:firstLine="709"/>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rPr>
        <w:t>Proses penyusunan Rencana Kerja Pemerintah Daerah (RKPD) didasarkan pada penjaringan aspirasi yang secara formal diformulasikan melalui forum Musyawarah Perencanaan Pembangunan (Musrenbang) RKPD sebagaimana diamanatkan oleh Undang-undang Nomor 25 Tahun 2004 tentang Sistem Perencanaan Pembangunan Nasional. Oleh karena itu RKPD tahun 20</w:t>
      </w:r>
      <w:r w:rsidRPr="003F6D18">
        <w:rPr>
          <w:rFonts w:asciiTheme="majorHAnsi" w:eastAsia="Arial Unicode MS" w:hAnsiTheme="majorHAnsi" w:cs="Tahoma"/>
          <w:sz w:val="24"/>
          <w:szCs w:val="24"/>
          <w:lang w:val="id-ID"/>
        </w:rPr>
        <w:t xml:space="preserve">20 </w:t>
      </w:r>
      <w:r w:rsidRPr="003F6D18">
        <w:rPr>
          <w:rFonts w:asciiTheme="majorHAnsi" w:eastAsia="Arial Unicode MS" w:hAnsiTheme="majorHAnsi" w:cs="Tahoma"/>
          <w:sz w:val="24"/>
          <w:szCs w:val="24"/>
        </w:rPr>
        <w:t xml:space="preserve">mengintegrasikan program-program pemerintah pusat, program-program kabupaten/kota maupun program-program hasil penjaringan aspirasi yang telah diformulasikan melalui Musrenbang RKPD Tahun </w:t>
      </w:r>
      <w:r w:rsidRPr="003F6D18">
        <w:rPr>
          <w:rFonts w:asciiTheme="majorHAnsi" w:eastAsia="Arial Unicode MS" w:hAnsiTheme="majorHAnsi" w:cs="Tahoma"/>
          <w:sz w:val="24"/>
          <w:szCs w:val="24"/>
          <w:lang w:val="id-ID"/>
        </w:rPr>
        <w:t>20</w:t>
      </w:r>
      <w:r w:rsidRPr="003F6D18">
        <w:rPr>
          <w:rFonts w:asciiTheme="majorHAnsi" w:eastAsia="Arial Unicode MS" w:hAnsiTheme="majorHAnsi" w:cs="Tahoma"/>
          <w:sz w:val="24"/>
          <w:szCs w:val="24"/>
        </w:rPr>
        <w:t>20</w:t>
      </w:r>
      <w:r w:rsidRPr="003F6D18">
        <w:rPr>
          <w:rFonts w:asciiTheme="majorHAnsi" w:eastAsia="Arial Unicode MS" w:hAnsiTheme="majorHAnsi" w:cs="Tahoma"/>
          <w:sz w:val="24"/>
          <w:szCs w:val="24"/>
          <w:lang w:val="id-ID"/>
        </w:rPr>
        <w:t xml:space="preserve"> serta memperhatikan hasil evaluasi Kementerian Dalam Negeri Republik Indonesia atas APBD tahun anggaran 20</w:t>
      </w:r>
      <w:r w:rsidRPr="003F6D18">
        <w:rPr>
          <w:rFonts w:asciiTheme="majorHAnsi" w:eastAsia="Arial Unicode MS" w:hAnsiTheme="majorHAnsi" w:cs="Tahoma"/>
          <w:sz w:val="24"/>
          <w:szCs w:val="24"/>
        </w:rPr>
        <w:t xml:space="preserve">21 </w:t>
      </w:r>
      <w:r w:rsidRPr="003F6D18">
        <w:rPr>
          <w:rFonts w:asciiTheme="majorHAnsi" w:eastAsia="Arial Unicode MS" w:hAnsiTheme="majorHAnsi" w:cs="Tahoma"/>
          <w:sz w:val="24"/>
          <w:szCs w:val="24"/>
          <w:lang w:val="id-ID"/>
        </w:rPr>
        <w:t>atas Nomenklatur Kegiatan.</w:t>
      </w:r>
    </w:p>
    <w:p w:rsidR="00E9354F" w:rsidRPr="003F6D18" w:rsidRDefault="00E9354F" w:rsidP="00E9354F">
      <w:pPr>
        <w:spacing w:before="120" w:after="120" w:line="360" w:lineRule="auto"/>
        <w:ind w:firstLine="709"/>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rPr>
        <w:t>Pada lampiran II tabel Review Terhadap Rancangan awal RKPD Tahun 20</w:t>
      </w:r>
      <w:r w:rsidRPr="003F6D18">
        <w:rPr>
          <w:rFonts w:asciiTheme="majorHAnsi" w:eastAsia="Arial Unicode MS" w:hAnsiTheme="majorHAnsi" w:cs="Tahoma"/>
          <w:sz w:val="24"/>
          <w:szCs w:val="24"/>
          <w:lang w:val="id-ID"/>
        </w:rPr>
        <w:t>20</w:t>
      </w:r>
      <w:r w:rsidRPr="003F6D18">
        <w:rPr>
          <w:rFonts w:asciiTheme="majorHAnsi" w:eastAsia="Arial Unicode MS" w:hAnsiTheme="majorHAnsi" w:cs="Tahoma"/>
          <w:sz w:val="24"/>
          <w:szCs w:val="24"/>
        </w:rPr>
        <w:t xml:space="preserve"> berdasarkan analisis kebutuhan, terdapat 2 (dua) program baru </w:t>
      </w:r>
      <w:proofErr w:type="gramStart"/>
      <w:r w:rsidRPr="003F6D18">
        <w:rPr>
          <w:rFonts w:asciiTheme="majorHAnsi" w:eastAsia="Arial Unicode MS" w:hAnsiTheme="majorHAnsi" w:cs="Tahoma"/>
          <w:sz w:val="24"/>
          <w:szCs w:val="24"/>
        </w:rPr>
        <w:t>yaitu :</w:t>
      </w:r>
      <w:proofErr w:type="gramEnd"/>
      <w:r w:rsidRPr="003F6D18">
        <w:rPr>
          <w:rFonts w:asciiTheme="majorHAnsi" w:eastAsia="Arial Unicode MS" w:hAnsiTheme="majorHAnsi" w:cs="Tahoma"/>
          <w:sz w:val="24"/>
          <w:szCs w:val="24"/>
        </w:rPr>
        <w:t xml:space="preserve"> Program Peningkatan Iklim dan Realisasi Investasi dan Program Peningkatan Kualitas Pelayanan PerizinanTerpadu. </w:t>
      </w:r>
      <w:r w:rsidRPr="003F6D18">
        <w:rPr>
          <w:rFonts w:asciiTheme="majorHAnsi" w:eastAsia="Arial Unicode MS" w:hAnsiTheme="majorHAnsi" w:cs="Tahoma"/>
          <w:sz w:val="24"/>
          <w:szCs w:val="24"/>
          <w:lang w:val="id-ID"/>
        </w:rPr>
        <w:t>B</w:t>
      </w:r>
      <w:r w:rsidRPr="003F6D18">
        <w:rPr>
          <w:rFonts w:asciiTheme="majorHAnsi" w:eastAsia="Arial Unicode MS" w:hAnsiTheme="majorHAnsi" w:cs="Tahoma"/>
          <w:sz w:val="24"/>
          <w:szCs w:val="24"/>
        </w:rPr>
        <w:t>eber</w:t>
      </w:r>
      <w:r w:rsidRPr="003F6D18">
        <w:rPr>
          <w:rFonts w:asciiTheme="majorHAnsi" w:eastAsia="Arial Unicode MS" w:hAnsiTheme="majorHAnsi" w:cs="Tahoma"/>
          <w:sz w:val="24"/>
          <w:szCs w:val="24"/>
          <w:lang w:val="id-ID"/>
        </w:rPr>
        <w:t>a</w:t>
      </w:r>
      <w:r w:rsidRPr="003F6D18">
        <w:rPr>
          <w:rFonts w:asciiTheme="majorHAnsi" w:eastAsia="Arial Unicode MS" w:hAnsiTheme="majorHAnsi" w:cs="Tahoma"/>
          <w:sz w:val="24"/>
          <w:szCs w:val="24"/>
        </w:rPr>
        <w:t>pa kegiatan yang muncul setelah dianalisis, antara lain:</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Pengadaan Mebeuler</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Pengadaan Kendaraan Dinas/Operasional</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Pemeliharaan Rutin/Berkala Gedung Kantor</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Pengadaan Peralatan dan Perlengkapan Kantor</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Penyelesaian Permasalahan Investasi</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Pengawasan Pelaksanaan Penanaman Modal</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Penyusunan Buku Data Perkembangan Penanaman Modal</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Updating Sistem Informasi Spasial Penanaman Modal</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Forum Investasi Sumatera Barat</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Promosi Investasi</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lastRenderedPageBreak/>
        <w:t>Gelar Potensi dan Temu Usaha</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Konsolidasi Perencanaan dan Pelaksanaan Penanaman Modal</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Penyusunan Potensi dan Peluang Investasi Sumatera Barat</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Publikasi dan Sosialisasi Informasi Penanaman Modal</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Kerjasama Promosi dan Misi Investasi</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Pertemuan Strategi Promosi Peluang Investasi</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Sosialisasi Kebijakan Penanaman Modal</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Bimbingan Teknis Pengendalian Pelaksanaan Penanaman Modal</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Forum Komunikasi Usaha Daerah</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Penyusunan Buku Direktori Mitra Usaha</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Workshop Pola Pikir dan Budaya Kerja</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Pelayanan Terpadu Satu Pintu</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Pengembangan Sistem Pelayanan Perizinan Yang Berbasis IT</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Survey Kepuasan Masyaraat Pelayanan Perizinan</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Penilaian Standar Mutu Perizinan</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Peningkatan Penyelesaian Masalah Pelayanan Perizinan</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Sikronisasi dan Harmonisasi tentang Cara Pelayanan Perizinan</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Forum PTSP</w:t>
      </w:r>
      <w:bookmarkStart w:id="0" w:name="_GoBack"/>
      <w:bookmarkEnd w:id="0"/>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Pembinaan PTSP Kab/Kota se Sumatera Barat</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Sosialisasi Kebijakan Pelayanan Perizinan</w:t>
      </w:r>
    </w:p>
    <w:p w:rsidR="00E9354F" w:rsidRPr="003F6D18" w:rsidRDefault="00E9354F" w:rsidP="00E9354F">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Penyusunan Produk Hukum terkait Perizinan dan Non Perizinan</w:t>
      </w:r>
    </w:p>
    <w:p w:rsidR="00E9354F" w:rsidRPr="003F6D18" w:rsidRDefault="00E9354F" w:rsidP="00E9354F">
      <w:pPr>
        <w:pStyle w:val="ListParagraph"/>
        <w:spacing w:before="120" w:after="120" w:line="360" w:lineRule="auto"/>
        <w:ind w:left="0" w:firstLine="708"/>
        <w:contextualSpacing/>
        <w:jc w:val="both"/>
        <w:rPr>
          <w:rFonts w:asciiTheme="majorHAnsi" w:eastAsia="Arial Unicode MS" w:hAnsiTheme="majorHAnsi" w:cs="Tahoma"/>
          <w:sz w:val="24"/>
          <w:szCs w:val="24"/>
        </w:rPr>
      </w:pPr>
      <w:r w:rsidRPr="003F6D18">
        <w:rPr>
          <w:rFonts w:asciiTheme="majorHAnsi" w:eastAsia="Arial Unicode MS" w:hAnsiTheme="majorHAnsi" w:cs="Tahoma"/>
          <w:sz w:val="24"/>
          <w:szCs w:val="24"/>
        </w:rPr>
        <w:t xml:space="preserve">Semua kegiatan diatas ada yang sudah diakomodir pada </w:t>
      </w:r>
      <w:r>
        <w:rPr>
          <w:rFonts w:asciiTheme="majorHAnsi" w:eastAsia="Arial Unicode MS" w:hAnsiTheme="majorHAnsi" w:cs="Tahoma"/>
          <w:sz w:val="24"/>
          <w:szCs w:val="24"/>
          <w:lang w:val="id-ID"/>
        </w:rPr>
        <w:t>R</w:t>
      </w:r>
      <w:r w:rsidRPr="003F6D18">
        <w:rPr>
          <w:rFonts w:asciiTheme="majorHAnsi" w:eastAsia="Arial Unicode MS" w:hAnsiTheme="majorHAnsi" w:cs="Tahoma"/>
          <w:sz w:val="24"/>
          <w:szCs w:val="24"/>
        </w:rPr>
        <w:t xml:space="preserve">enja Dinas </w:t>
      </w:r>
      <w:proofErr w:type="gramStart"/>
      <w:r w:rsidRPr="003F6D18">
        <w:rPr>
          <w:rFonts w:asciiTheme="majorHAnsi" w:eastAsia="Arial Unicode MS" w:hAnsiTheme="majorHAnsi" w:cs="Tahoma"/>
          <w:sz w:val="24"/>
          <w:szCs w:val="24"/>
        </w:rPr>
        <w:t>Penanaman  Modal</w:t>
      </w:r>
      <w:proofErr w:type="gramEnd"/>
      <w:r w:rsidRPr="003F6D18">
        <w:rPr>
          <w:rFonts w:asciiTheme="majorHAnsi" w:eastAsia="Arial Unicode MS" w:hAnsiTheme="majorHAnsi" w:cs="Tahoma"/>
          <w:sz w:val="24"/>
          <w:szCs w:val="24"/>
        </w:rPr>
        <w:t xml:space="preserve"> dan Pelayanan Terpadu  Satu  Pintu  Provinsi  Sumatera  Barat Tahun </w:t>
      </w:r>
      <w:r w:rsidRPr="003F6D18">
        <w:rPr>
          <w:rFonts w:asciiTheme="majorHAnsi" w:eastAsia="Arial Unicode MS" w:hAnsiTheme="majorHAnsi" w:cs="Tahoma"/>
          <w:sz w:val="24"/>
          <w:szCs w:val="24"/>
          <w:lang w:val="id-ID"/>
        </w:rPr>
        <w:t>20</w:t>
      </w:r>
      <w:r w:rsidRPr="003F6D18">
        <w:rPr>
          <w:rFonts w:asciiTheme="majorHAnsi" w:eastAsia="Arial Unicode MS" w:hAnsiTheme="majorHAnsi" w:cs="Tahoma"/>
          <w:sz w:val="24"/>
          <w:szCs w:val="24"/>
        </w:rPr>
        <w:t>21</w:t>
      </w:r>
    </w:p>
    <w:p w:rsidR="00E9354F" w:rsidRPr="003F6D18" w:rsidRDefault="00E9354F" w:rsidP="00E9354F">
      <w:pPr>
        <w:pStyle w:val="ListParagraph"/>
        <w:spacing w:line="360" w:lineRule="auto"/>
        <w:ind w:left="0"/>
        <w:contextualSpacing/>
        <w:jc w:val="both"/>
        <w:rPr>
          <w:rFonts w:asciiTheme="majorHAnsi" w:eastAsia="Arial Unicode MS" w:hAnsiTheme="majorHAnsi" w:cs="Tahoma"/>
          <w:sz w:val="24"/>
          <w:szCs w:val="24"/>
          <w:lang w:val="id-ID"/>
        </w:rPr>
      </w:pPr>
    </w:p>
    <w:p w:rsidR="00E9354F" w:rsidRPr="003F6D18" w:rsidRDefault="00E9354F" w:rsidP="00E9354F">
      <w:pPr>
        <w:spacing w:line="360" w:lineRule="auto"/>
        <w:ind w:left="360"/>
        <w:contextualSpacing/>
        <w:jc w:val="both"/>
        <w:rPr>
          <w:rFonts w:asciiTheme="majorHAnsi" w:eastAsia="Arial Unicode MS" w:hAnsiTheme="majorHAnsi" w:cs="Tahoma"/>
          <w:sz w:val="24"/>
          <w:szCs w:val="24"/>
        </w:rPr>
      </w:pPr>
    </w:p>
    <w:p w:rsidR="00177787" w:rsidRPr="00E9354F" w:rsidRDefault="00177787" w:rsidP="00E9354F">
      <w:pPr>
        <w:rPr>
          <w:rFonts w:eastAsia="Arial Unicode MS"/>
        </w:rPr>
      </w:pPr>
    </w:p>
    <w:sectPr w:rsidR="00177787" w:rsidRPr="00E9354F" w:rsidSect="00A30B87">
      <w:footerReference w:type="default" r:id="rId10"/>
      <w:pgSz w:w="11909" w:h="16834" w:code="9"/>
      <w:pgMar w:top="2268" w:right="1701" w:bottom="1701" w:left="2268"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64E" w:rsidRDefault="00EC764E">
      <w:r>
        <w:separator/>
      </w:r>
    </w:p>
  </w:endnote>
  <w:endnote w:type="continuationSeparator" w:id="0">
    <w:p w:rsidR="00EC764E" w:rsidRDefault="00EC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Mistral">
    <w:panose1 w:val="03090702030407020403"/>
    <w:charset w:val="00"/>
    <w:family w:val="script"/>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1">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29" w:type="pct"/>
      <w:tblCellMar>
        <w:top w:w="72" w:type="dxa"/>
        <w:left w:w="115" w:type="dxa"/>
        <w:bottom w:w="72" w:type="dxa"/>
        <w:right w:w="115" w:type="dxa"/>
      </w:tblCellMar>
      <w:tblLook w:val="04A0" w:firstRow="1" w:lastRow="0" w:firstColumn="1" w:lastColumn="0" w:noHBand="0" w:noVBand="1"/>
    </w:tblPr>
    <w:tblGrid>
      <w:gridCol w:w="7484"/>
      <w:gridCol w:w="568"/>
    </w:tblGrid>
    <w:tr w:rsidR="00E9354F" w:rsidTr="00E100A7">
      <w:tc>
        <w:tcPr>
          <w:tcW w:w="4647" w:type="pct"/>
          <w:tcBorders>
            <w:top w:val="single" w:sz="4" w:space="0" w:color="000000" w:themeColor="text1"/>
          </w:tcBorders>
        </w:tcPr>
        <w:p w:rsidR="00E9354F" w:rsidRPr="00C20093" w:rsidRDefault="00E9354F" w:rsidP="00855DA4">
          <w:pPr>
            <w:pStyle w:val="Footer"/>
            <w:rPr>
              <w:rFonts w:ascii="Mistral" w:hAnsi="Mistral"/>
            </w:rPr>
          </w:pPr>
          <w:r w:rsidRPr="00C20093">
            <w:rPr>
              <w:rFonts w:ascii="Mistral" w:hAnsi="Mistral"/>
              <w:lang w:val="id-ID"/>
            </w:rPr>
            <w:t>Rencana Kerja DPM  &amp; PTSP Provinsi Sumatera Barat Tahun 20</w:t>
          </w:r>
          <w:r>
            <w:rPr>
              <w:rFonts w:ascii="Mistral" w:hAnsi="Mistral"/>
              <w:lang w:val="id-ID"/>
            </w:rPr>
            <w:t>21</w:t>
          </w:r>
        </w:p>
      </w:tc>
      <w:tc>
        <w:tcPr>
          <w:tcW w:w="353" w:type="pct"/>
          <w:tcBorders>
            <w:top w:val="single" w:sz="4" w:space="0" w:color="C0504D" w:themeColor="accent2"/>
          </w:tcBorders>
          <w:shd w:val="clear" w:color="auto" w:fill="8DB3E2" w:themeFill="text2" w:themeFillTint="66"/>
        </w:tcPr>
        <w:p w:rsidR="00E9354F" w:rsidRPr="00C20093" w:rsidRDefault="00E9354F" w:rsidP="00C20093">
          <w:pPr>
            <w:pStyle w:val="Header"/>
            <w:jc w:val="center"/>
          </w:pPr>
          <w:r>
            <w:fldChar w:fldCharType="begin"/>
          </w:r>
          <w:r>
            <w:instrText xml:space="preserve"> PAGE   \* MERGEFORMAT </w:instrText>
          </w:r>
          <w:r>
            <w:fldChar w:fldCharType="separate"/>
          </w:r>
          <w:r>
            <w:rPr>
              <w:noProof/>
            </w:rPr>
            <w:t>2</w:t>
          </w:r>
          <w:r>
            <w:rPr>
              <w:noProof/>
            </w:rPr>
            <w:fldChar w:fldCharType="end"/>
          </w:r>
        </w:p>
      </w:tc>
    </w:tr>
  </w:tbl>
  <w:p w:rsidR="00E9354F" w:rsidRDefault="00E9354F" w:rsidP="00906E62">
    <w:pPr>
      <w:pStyle w:val="Footer"/>
      <w:spacing w:line="168" w:lineRule="auto"/>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29" w:type="pct"/>
      <w:tblCellMar>
        <w:top w:w="72" w:type="dxa"/>
        <w:left w:w="115" w:type="dxa"/>
        <w:bottom w:w="72" w:type="dxa"/>
        <w:right w:w="115" w:type="dxa"/>
      </w:tblCellMar>
      <w:tblLook w:val="04A0" w:firstRow="1" w:lastRow="0" w:firstColumn="1" w:lastColumn="0" w:noHBand="0" w:noVBand="1"/>
    </w:tblPr>
    <w:tblGrid>
      <w:gridCol w:w="7485"/>
      <w:gridCol w:w="569"/>
    </w:tblGrid>
    <w:tr w:rsidR="004D28AD" w:rsidTr="00E100A7">
      <w:tc>
        <w:tcPr>
          <w:tcW w:w="4647" w:type="pct"/>
          <w:tcBorders>
            <w:top w:val="single" w:sz="4" w:space="0" w:color="000000" w:themeColor="text1"/>
          </w:tcBorders>
        </w:tcPr>
        <w:p w:rsidR="004D28AD" w:rsidRPr="00C20093" w:rsidRDefault="004D28AD" w:rsidP="00855DA4">
          <w:pPr>
            <w:pStyle w:val="Footer"/>
            <w:rPr>
              <w:rFonts w:ascii="Mistral" w:hAnsi="Mistral"/>
            </w:rPr>
          </w:pPr>
          <w:r w:rsidRPr="00C20093">
            <w:rPr>
              <w:rFonts w:ascii="Mistral" w:hAnsi="Mistral"/>
              <w:lang w:val="id-ID"/>
            </w:rPr>
            <w:t>Rencana Kerja DPM  &amp; PTSP Provinsi Sumatera Barat Tahun 20</w:t>
          </w:r>
          <w:r>
            <w:rPr>
              <w:rFonts w:ascii="Mistral" w:hAnsi="Mistral"/>
              <w:lang w:val="id-ID"/>
            </w:rPr>
            <w:t>21</w:t>
          </w:r>
        </w:p>
      </w:tc>
      <w:tc>
        <w:tcPr>
          <w:tcW w:w="353" w:type="pct"/>
          <w:tcBorders>
            <w:top w:val="single" w:sz="4" w:space="0" w:color="C0504D" w:themeColor="accent2"/>
          </w:tcBorders>
          <w:shd w:val="clear" w:color="auto" w:fill="8DB3E2" w:themeFill="text2" w:themeFillTint="66"/>
        </w:tcPr>
        <w:p w:rsidR="004D28AD" w:rsidRPr="00C20093" w:rsidRDefault="004D28AD" w:rsidP="00C20093">
          <w:pPr>
            <w:pStyle w:val="Header"/>
            <w:jc w:val="center"/>
          </w:pPr>
          <w:r>
            <w:fldChar w:fldCharType="begin"/>
          </w:r>
          <w:r>
            <w:instrText xml:space="preserve"> PAGE   \* MERGEFORMAT </w:instrText>
          </w:r>
          <w:r>
            <w:fldChar w:fldCharType="separate"/>
          </w:r>
          <w:r w:rsidR="00E9354F">
            <w:rPr>
              <w:noProof/>
            </w:rPr>
            <w:t>39</w:t>
          </w:r>
          <w:r>
            <w:rPr>
              <w:noProof/>
            </w:rPr>
            <w:fldChar w:fldCharType="end"/>
          </w:r>
        </w:p>
      </w:tc>
    </w:tr>
  </w:tbl>
  <w:p w:rsidR="004D28AD" w:rsidRDefault="004D28AD" w:rsidP="00906E62">
    <w:pPr>
      <w:pStyle w:val="Footer"/>
      <w:spacing w:line="168" w:lineRule="auto"/>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64E" w:rsidRDefault="00EC764E">
      <w:r>
        <w:separator/>
      </w:r>
    </w:p>
  </w:footnote>
  <w:footnote w:type="continuationSeparator" w:id="0">
    <w:p w:rsidR="00EC764E" w:rsidRDefault="00EC76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47F75"/>
    <w:multiLevelType w:val="hybridMultilevel"/>
    <w:tmpl w:val="8422ADB4"/>
    <w:lvl w:ilvl="0" w:tplc="D91A6572">
      <w:start w:val="2"/>
      <w:numFmt w:val="bullet"/>
      <w:lvlText w:val="-"/>
      <w:lvlJc w:val="left"/>
      <w:pPr>
        <w:ind w:left="720" w:hanging="360"/>
      </w:pPr>
      <w:rPr>
        <w:rFonts w:ascii="Gill Sans MT" w:eastAsia="Times New Roman" w:hAnsi="Gill Sans MT"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70D3A14"/>
    <w:multiLevelType w:val="hybridMultilevel"/>
    <w:tmpl w:val="B6461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73715"/>
    <w:multiLevelType w:val="hybridMultilevel"/>
    <w:tmpl w:val="49C68CFC"/>
    <w:lvl w:ilvl="0" w:tplc="0421000F">
      <w:start w:val="1"/>
      <w:numFmt w:val="decimal"/>
      <w:lvlText w:val="%1."/>
      <w:lvlJc w:val="left"/>
      <w:pPr>
        <w:ind w:left="1160" w:hanging="450"/>
      </w:pPr>
      <w:rPr>
        <w:rFonts w:hint="default"/>
      </w:rPr>
    </w:lvl>
    <w:lvl w:ilvl="1" w:tplc="C2BADF9E">
      <w:start w:val="1"/>
      <w:numFmt w:val="upperRoman"/>
      <w:lvlText w:val="%2."/>
      <w:lvlJc w:val="left"/>
      <w:pPr>
        <w:ind w:left="1800" w:hanging="72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91B7FB9"/>
    <w:multiLevelType w:val="multilevel"/>
    <w:tmpl w:val="091B7FB9"/>
    <w:lvl w:ilvl="0">
      <w:start w:val="1"/>
      <w:numFmt w:val="bullet"/>
      <w:lvlText w:val=""/>
      <w:lvlJc w:val="left"/>
      <w:pPr>
        <w:ind w:left="1530" w:hanging="360"/>
      </w:pPr>
      <w:rPr>
        <w:rFonts w:ascii="Wingdings" w:hAnsi="Wingdings" w:hint="default"/>
        <w:color w:val="auto"/>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abstractNum w:abstractNumId="4">
    <w:nsid w:val="09565AFB"/>
    <w:multiLevelType w:val="hybridMultilevel"/>
    <w:tmpl w:val="05222E4A"/>
    <w:lvl w:ilvl="0" w:tplc="C3063086">
      <w:start w:val="1"/>
      <w:numFmt w:val="bullet"/>
      <w:lvlText w:val=""/>
      <w:lvlJc w:val="left"/>
      <w:pPr>
        <w:ind w:left="2280" w:hanging="360"/>
      </w:pPr>
      <w:rPr>
        <w:rFonts w:ascii="Wingdings" w:hAnsi="Wingdings" w:hint="default"/>
        <w:color w:val="auto"/>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5">
    <w:nsid w:val="097E5F11"/>
    <w:multiLevelType w:val="hybridMultilevel"/>
    <w:tmpl w:val="B0261AF8"/>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nsid w:val="0CE1345B"/>
    <w:multiLevelType w:val="hybridMultilevel"/>
    <w:tmpl w:val="3F9212F4"/>
    <w:lvl w:ilvl="0" w:tplc="C3063086">
      <w:start w:val="1"/>
      <w:numFmt w:val="bullet"/>
      <w:lvlText w:val=""/>
      <w:lvlJc w:val="left"/>
      <w:pPr>
        <w:ind w:left="1571" w:hanging="360"/>
      </w:pPr>
      <w:rPr>
        <w:rFonts w:ascii="Wingdings" w:hAnsi="Wingdings"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123B1AD2"/>
    <w:multiLevelType w:val="hybridMultilevel"/>
    <w:tmpl w:val="452E6376"/>
    <w:lvl w:ilvl="0" w:tplc="C3063086">
      <w:start w:val="1"/>
      <w:numFmt w:val="bullet"/>
      <w:lvlText w:val=""/>
      <w:lvlJc w:val="left"/>
      <w:pPr>
        <w:ind w:left="1530" w:hanging="360"/>
      </w:pPr>
      <w:rPr>
        <w:rFonts w:ascii="Wingdings" w:hAnsi="Wingdings" w:hint="default"/>
        <w:color w:val="auto"/>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nsid w:val="17DF0CA4"/>
    <w:multiLevelType w:val="multilevel"/>
    <w:tmpl w:val="17DF0CA4"/>
    <w:lvl w:ilvl="0">
      <w:start w:val="1"/>
      <w:numFmt w:val="bullet"/>
      <w:lvlText w:val=""/>
      <w:lvlJc w:val="left"/>
      <w:pPr>
        <w:ind w:left="1571" w:hanging="360"/>
      </w:pPr>
      <w:rPr>
        <w:rFonts w:ascii="Wingdings" w:hAnsi="Wingding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nsid w:val="19A92A99"/>
    <w:multiLevelType w:val="hybridMultilevel"/>
    <w:tmpl w:val="E0B2B6F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AAF59ED"/>
    <w:multiLevelType w:val="multilevel"/>
    <w:tmpl w:val="1AAF59ED"/>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11">
    <w:nsid w:val="1ADF11CD"/>
    <w:multiLevelType w:val="hybridMultilevel"/>
    <w:tmpl w:val="396ADFE2"/>
    <w:lvl w:ilvl="0" w:tplc="C3063086">
      <w:start w:val="1"/>
      <w:numFmt w:val="bullet"/>
      <w:lvlText w:val=""/>
      <w:lvlJc w:val="left"/>
      <w:pPr>
        <w:ind w:left="720" w:hanging="360"/>
      </w:pPr>
      <w:rPr>
        <w:rFonts w:ascii="Wingdings" w:hAnsi="Wingdings" w:hint="default"/>
        <w:color w:val="auto"/>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2454562A"/>
    <w:multiLevelType w:val="hybridMultilevel"/>
    <w:tmpl w:val="9922525E"/>
    <w:lvl w:ilvl="0" w:tplc="04210019">
      <w:start w:val="1"/>
      <w:numFmt w:val="lowerLetter"/>
      <w:lvlText w:val="%1."/>
      <w:lvlJc w:val="left"/>
      <w:pPr>
        <w:ind w:left="1530" w:hanging="360"/>
      </w:pPr>
    </w:lvl>
    <w:lvl w:ilvl="1" w:tplc="6B589140">
      <w:start w:val="1"/>
      <w:numFmt w:val="decimal"/>
      <w:lvlText w:val="%2."/>
      <w:lvlJc w:val="left"/>
      <w:pPr>
        <w:ind w:left="2250" w:hanging="360"/>
      </w:pPr>
      <w:rPr>
        <w:color w:val="auto"/>
      </w:r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3">
    <w:nsid w:val="24A03DD1"/>
    <w:multiLevelType w:val="hybridMultilevel"/>
    <w:tmpl w:val="7B584598"/>
    <w:lvl w:ilvl="0" w:tplc="04090001">
      <w:start w:val="1"/>
      <w:numFmt w:val="bullet"/>
      <w:lvlText w:val=""/>
      <w:lvlJc w:val="left"/>
      <w:pPr>
        <w:tabs>
          <w:tab w:val="num" w:pos="360"/>
        </w:tabs>
        <w:ind w:left="360" w:hanging="360"/>
      </w:pPr>
      <w:rPr>
        <w:rFonts w:ascii="Symbol" w:hAnsi="Symbol" w:hint="default"/>
      </w:rPr>
    </w:lvl>
    <w:lvl w:ilvl="1" w:tplc="ED323ABC">
      <w:start w:val="1"/>
      <w:numFmt w:val="decimal"/>
      <w:lvlText w:val="%2."/>
      <w:lvlJc w:val="left"/>
      <w:pPr>
        <w:tabs>
          <w:tab w:val="num" w:pos="1440"/>
        </w:tabs>
        <w:ind w:left="1440" w:hanging="360"/>
      </w:pPr>
      <w:rPr>
        <w:rFonts w:ascii="Century Gothic" w:eastAsia="Times New Roman" w:hAnsi="Century Gothic" w:cs="Arial"/>
      </w:rPr>
    </w:lvl>
    <w:lvl w:ilvl="2" w:tplc="04090005">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rPr>
        <w:color w:val="auto"/>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7DD0013"/>
    <w:multiLevelType w:val="multilevel"/>
    <w:tmpl w:val="27DD0013"/>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nsid w:val="29AC6FA8"/>
    <w:multiLevelType w:val="hybridMultilevel"/>
    <w:tmpl w:val="C11256FC"/>
    <w:lvl w:ilvl="0" w:tplc="0421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B8C4A0A"/>
    <w:multiLevelType w:val="multilevel"/>
    <w:tmpl w:val="50C04480"/>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nsid w:val="2D2C1E63"/>
    <w:multiLevelType w:val="multilevel"/>
    <w:tmpl w:val="F468D3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EAE0084"/>
    <w:multiLevelType w:val="multilevel"/>
    <w:tmpl w:val="2EAE0084"/>
    <w:lvl w:ilvl="0">
      <w:start w:val="1"/>
      <w:numFmt w:val="bullet"/>
      <w:lvlText w:val=""/>
      <w:lvlJc w:val="left"/>
      <w:pPr>
        <w:tabs>
          <w:tab w:val="left" w:pos="360"/>
        </w:tabs>
        <w:ind w:left="360" w:hanging="360"/>
      </w:pPr>
      <w:rPr>
        <w:rFonts w:ascii="Wingdings" w:hAnsi="Wingdings"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rPr>
        <w:b w:val="0"/>
        <w:color w:val="auto"/>
      </w:rPr>
    </w:lvl>
    <w:lvl w:ilvl="4">
      <w:start w:val="1"/>
      <w:numFmt w:val="decimal"/>
      <w:lvlText w:val="%5."/>
      <w:lvlJc w:val="left"/>
      <w:pPr>
        <w:tabs>
          <w:tab w:val="left" w:pos="3600"/>
        </w:tabs>
        <w:ind w:left="3600" w:hanging="360"/>
      </w:pPr>
      <w:rPr>
        <w:color w:val="auto"/>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nsid w:val="30097871"/>
    <w:multiLevelType w:val="hybridMultilevel"/>
    <w:tmpl w:val="C33C6236"/>
    <w:lvl w:ilvl="0" w:tplc="51DE47BE">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12F0E64"/>
    <w:multiLevelType w:val="hybridMultilevel"/>
    <w:tmpl w:val="B532E6B6"/>
    <w:lvl w:ilvl="0" w:tplc="61127A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7211FA0"/>
    <w:multiLevelType w:val="hybridMultilevel"/>
    <w:tmpl w:val="6F8A9012"/>
    <w:lvl w:ilvl="0" w:tplc="72B620D0">
      <w:start w:val="1"/>
      <w:numFmt w:val="bullet"/>
      <w:lvlText w:val=""/>
      <w:lvlJc w:val="left"/>
      <w:pPr>
        <w:ind w:left="1429" w:hanging="360"/>
      </w:pPr>
      <w:rPr>
        <w:rFonts w:ascii="Wingdings" w:hAnsi="Wingdings" w:hint="default"/>
        <w:color w:val="auto"/>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22">
    <w:nsid w:val="396E72A7"/>
    <w:multiLevelType w:val="multilevel"/>
    <w:tmpl w:val="396E72A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39EB3142"/>
    <w:multiLevelType w:val="hybridMultilevel"/>
    <w:tmpl w:val="BEAC4C2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0F">
      <w:start w:val="1"/>
      <w:numFmt w:val="decimal"/>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4">
    <w:nsid w:val="3A9368FC"/>
    <w:multiLevelType w:val="singleLevel"/>
    <w:tmpl w:val="AB823E1E"/>
    <w:lvl w:ilvl="0">
      <w:start w:val="1"/>
      <w:numFmt w:val="decimal"/>
      <w:lvlText w:val="%1."/>
      <w:legacy w:legacy="1" w:legacySpace="0" w:legacyIndent="360"/>
      <w:lvlJc w:val="left"/>
      <w:pPr>
        <w:ind w:left="786" w:hanging="360"/>
      </w:pPr>
    </w:lvl>
  </w:abstractNum>
  <w:abstractNum w:abstractNumId="25">
    <w:nsid w:val="41BE4579"/>
    <w:multiLevelType w:val="hybridMultilevel"/>
    <w:tmpl w:val="02583B36"/>
    <w:lvl w:ilvl="0" w:tplc="D82CC3B4">
      <w:start w:val="1"/>
      <w:numFmt w:val="decimal"/>
      <w:lvlText w:val="%1."/>
      <w:lvlJc w:val="left"/>
      <w:pPr>
        <w:tabs>
          <w:tab w:val="num" w:pos="2268"/>
        </w:tabs>
        <w:ind w:left="2268" w:hanging="288"/>
      </w:pPr>
      <w:rPr>
        <w:rFonts w:ascii="Book Antiqua" w:eastAsia="Times New Roman" w:hAnsi="Book Antiqua" w:cs="Times New Roman" w:hint="default"/>
      </w:rPr>
    </w:lvl>
    <w:lvl w:ilvl="1" w:tplc="04090019">
      <w:start w:val="1"/>
      <w:numFmt w:val="lowerLetter"/>
      <w:lvlText w:val="%2."/>
      <w:lvlJc w:val="left"/>
      <w:pPr>
        <w:tabs>
          <w:tab w:val="num" w:pos="3420"/>
        </w:tabs>
        <w:ind w:left="3420" w:hanging="360"/>
      </w:pPr>
      <w:rPr>
        <w:rFonts w:cs="Times New Roman"/>
      </w:rPr>
    </w:lvl>
    <w:lvl w:ilvl="2" w:tplc="0409001B">
      <w:start w:val="1"/>
      <w:numFmt w:val="lowerRoman"/>
      <w:lvlText w:val="%3."/>
      <w:lvlJc w:val="right"/>
      <w:pPr>
        <w:tabs>
          <w:tab w:val="num" w:pos="4140"/>
        </w:tabs>
        <w:ind w:left="4140" w:hanging="180"/>
      </w:pPr>
      <w:rPr>
        <w:rFonts w:cs="Times New Roman"/>
      </w:rPr>
    </w:lvl>
    <w:lvl w:ilvl="3" w:tplc="0409000F">
      <w:start w:val="1"/>
      <w:numFmt w:val="decimal"/>
      <w:lvlText w:val="%4."/>
      <w:lvlJc w:val="left"/>
      <w:pPr>
        <w:tabs>
          <w:tab w:val="num" w:pos="4860"/>
        </w:tabs>
        <w:ind w:left="4860" w:hanging="360"/>
      </w:pPr>
      <w:rPr>
        <w:rFonts w:cs="Times New Roman"/>
      </w:rPr>
    </w:lvl>
    <w:lvl w:ilvl="4" w:tplc="04090019">
      <w:start w:val="1"/>
      <w:numFmt w:val="lowerLetter"/>
      <w:lvlText w:val="%5."/>
      <w:lvlJc w:val="left"/>
      <w:pPr>
        <w:tabs>
          <w:tab w:val="num" w:pos="5580"/>
        </w:tabs>
        <w:ind w:left="5580" w:hanging="360"/>
      </w:pPr>
      <w:rPr>
        <w:rFonts w:cs="Times New Roman"/>
      </w:rPr>
    </w:lvl>
    <w:lvl w:ilvl="5" w:tplc="0409001B">
      <w:start w:val="1"/>
      <w:numFmt w:val="lowerRoman"/>
      <w:lvlText w:val="%6."/>
      <w:lvlJc w:val="right"/>
      <w:pPr>
        <w:tabs>
          <w:tab w:val="num" w:pos="6300"/>
        </w:tabs>
        <w:ind w:left="6300" w:hanging="180"/>
      </w:pPr>
      <w:rPr>
        <w:rFonts w:cs="Times New Roman"/>
      </w:rPr>
    </w:lvl>
    <w:lvl w:ilvl="6" w:tplc="0409000F">
      <w:start w:val="1"/>
      <w:numFmt w:val="decimal"/>
      <w:lvlText w:val="%7."/>
      <w:lvlJc w:val="left"/>
      <w:pPr>
        <w:tabs>
          <w:tab w:val="num" w:pos="7020"/>
        </w:tabs>
        <w:ind w:left="7020" w:hanging="360"/>
      </w:pPr>
      <w:rPr>
        <w:rFonts w:cs="Times New Roman"/>
      </w:rPr>
    </w:lvl>
    <w:lvl w:ilvl="7" w:tplc="04090019">
      <w:start w:val="1"/>
      <w:numFmt w:val="lowerLetter"/>
      <w:lvlText w:val="%8."/>
      <w:lvlJc w:val="left"/>
      <w:pPr>
        <w:tabs>
          <w:tab w:val="num" w:pos="7740"/>
        </w:tabs>
        <w:ind w:left="7740" w:hanging="360"/>
      </w:pPr>
      <w:rPr>
        <w:rFonts w:cs="Times New Roman"/>
      </w:rPr>
    </w:lvl>
    <w:lvl w:ilvl="8" w:tplc="0409001B">
      <w:start w:val="1"/>
      <w:numFmt w:val="lowerRoman"/>
      <w:lvlText w:val="%9."/>
      <w:lvlJc w:val="right"/>
      <w:pPr>
        <w:tabs>
          <w:tab w:val="num" w:pos="8460"/>
        </w:tabs>
        <w:ind w:left="8460" w:hanging="180"/>
      </w:pPr>
      <w:rPr>
        <w:rFonts w:cs="Times New Roman"/>
      </w:rPr>
    </w:lvl>
  </w:abstractNum>
  <w:abstractNum w:abstractNumId="26">
    <w:nsid w:val="42520D9C"/>
    <w:multiLevelType w:val="hybridMultilevel"/>
    <w:tmpl w:val="BBBCAB22"/>
    <w:lvl w:ilvl="0" w:tplc="0421000F">
      <w:start w:val="1"/>
      <w:numFmt w:val="decimal"/>
      <w:lvlText w:val="%1."/>
      <w:lvlJc w:val="left"/>
      <w:pPr>
        <w:tabs>
          <w:tab w:val="num" w:pos="-900"/>
        </w:tabs>
        <w:ind w:left="-900" w:hanging="360"/>
      </w:pPr>
      <w:rPr>
        <w:rFonts w:hint="default"/>
      </w:rPr>
    </w:lvl>
    <w:lvl w:ilvl="1" w:tplc="7BD8ADB2">
      <w:start w:val="6"/>
      <w:numFmt w:val="lowerLetter"/>
      <w:lvlText w:val="%2."/>
      <w:lvlJc w:val="left"/>
      <w:pPr>
        <w:tabs>
          <w:tab w:val="num" w:pos="900"/>
        </w:tabs>
        <w:ind w:left="900" w:hanging="360"/>
      </w:pPr>
      <w:rPr>
        <w:rFonts w:hint="default"/>
      </w:rPr>
    </w:lvl>
    <w:lvl w:ilvl="2" w:tplc="E4A8A09E">
      <w:start w:val="2"/>
      <w:numFmt w:val="upperRoman"/>
      <w:lvlText w:val="%3."/>
      <w:lvlJc w:val="left"/>
      <w:pPr>
        <w:tabs>
          <w:tab w:val="num" w:pos="1260"/>
        </w:tabs>
        <w:ind w:left="1260" w:hanging="720"/>
      </w:pPr>
      <w:rPr>
        <w:rFonts w:hint="default"/>
      </w:rPr>
    </w:lvl>
    <w:lvl w:ilvl="3" w:tplc="F488AF00">
      <w:start w:val="1"/>
      <w:numFmt w:val="upperLetter"/>
      <w:lvlText w:val="%4."/>
      <w:lvlJc w:val="left"/>
      <w:pPr>
        <w:tabs>
          <w:tab w:val="num" w:pos="1260"/>
        </w:tabs>
        <w:ind w:left="1260" w:hanging="360"/>
      </w:pPr>
      <w:rPr>
        <w:rFonts w:hint="default"/>
      </w:rPr>
    </w:lvl>
    <w:lvl w:ilvl="4" w:tplc="DDE8A6D0">
      <w:start w:val="1"/>
      <w:numFmt w:val="decimal"/>
      <w:lvlText w:val="%5."/>
      <w:lvlJc w:val="left"/>
      <w:pPr>
        <w:tabs>
          <w:tab w:val="num" w:pos="1800"/>
        </w:tabs>
        <w:ind w:left="1800" w:hanging="360"/>
      </w:pPr>
      <w:rPr>
        <w:rFonts w:hint="default"/>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7">
    <w:nsid w:val="44180003"/>
    <w:multiLevelType w:val="hybridMultilevel"/>
    <w:tmpl w:val="FBA0AB24"/>
    <w:lvl w:ilvl="0" w:tplc="B6AED65A">
      <w:start w:val="1"/>
      <w:numFmt w:val="decimal"/>
      <w:lvlText w:val="%1."/>
      <w:lvlJc w:val="left"/>
      <w:pPr>
        <w:tabs>
          <w:tab w:val="num" w:pos="-900"/>
        </w:tabs>
        <w:ind w:left="-900" w:hanging="360"/>
      </w:pPr>
      <w:rPr>
        <w:rFonts w:hint="default"/>
      </w:rPr>
    </w:lvl>
    <w:lvl w:ilvl="1" w:tplc="7BD8ADB2">
      <w:start w:val="6"/>
      <w:numFmt w:val="lowerLetter"/>
      <w:lvlText w:val="%2."/>
      <w:lvlJc w:val="left"/>
      <w:pPr>
        <w:tabs>
          <w:tab w:val="num" w:pos="900"/>
        </w:tabs>
        <w:ind w:left="900" w:hanging="360"/>
      </w:pPr>
      <w:rPr>
        <w:rFonts w:hint="default"/>
      </w:rPr>
    </w:lvl>
    <w:lvl w:ilvl="2" w:tplc="E4A8A09E">
      <w:start w:val="2"/>
      <w:numFmt w:val="upperRoman"/>
      <w:lvlText w:val="%3."/>
      <w:lvlJc w:val="left"/>
      <w:pPr>
        <w:tabs>
          <w:tab w:val="num" w:pos="1260"/>
        </w:tabs>
        <w:ind w:left="1260" w:hanging="720"/>
      </w:pPr>
      <w:rPr>
        <w:rFonts w:hint="default"/>
      </w:rPr>
    </w:lvl>
    <w:lvl w:ilvl="3" w:tplc="0900B232">
      <w:start w:val="1"/>
      <w:numFmt w:val="upperLetter"/>
      <w:lvlText w:val="%4."/>
      <w:lvlJc w:val="left"/>
      <w:pPr>
        <w:tabs>
          <w:tab w:val="num" w:pos="1260"/>
        </w:tabs>
        <w:ind w:left="1260" w:hanging="360"/>
      </w:pPr>
      <w:rPr>
        <w:rFonts w:hint="default"/>
        <w:color w:val="auto"/>
      </w:rPr>
    </w:lvl>
    <w:lvl w:ilvl="4" w:tplc="DDE8A6D0">
      <w:start w:val="1"/>
      <w:numFmt w:val="decimal"/>
      <w:lvlText w:val="%5."/>
      <w:lvlJc w:val="left"/>
      <w:pPr>
        <w:tabs>
          <w:tab w:val="num" w:pos="1800"/>
        </w:tabs>
        <w:ind w:left="1800" w:hanging="360"/>
      </w:pPr>
      <w:rPr>
        <w:rFonts w:hint="default"/>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8">
    <w:nsid w:val="44263145"/>
    <w:multiLevelType w:val="hybridMultilevel"/>
    <w:tmpl w:val="C94C0376"/>
    <w:lvl w:ilvl="0" w:tplc="0421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64345EC"/>
    <w:multiLevelType w:val="hybridMultilevel"/>
    <w:tmpl w:val="39BA164E"/>
    <w:lvl w:ilvl="0" w:tplc="C3063086">
      <w:start w:val="1"/>
      <w:numFmt w:val="bullet"/>
      <w:lvlText w:val=""/>
      <w:lvlJc w:val="left"/>
      <w:pPr>
        <w:ind w:left="2280" w:hanging="360"/>
      </w:pPr>
      <w:rPr>
        <w:rFonts w:ascii="Wingdings" w:hAnsi="Wingdings" w:hint="default"/>
        <w:color w:val="auto"/>
      </w:rPr>
    </w:lvl>
    <w:lvl w:ilvl="1" w:tplc="04210003" w:tentative="1">
      <w:start w:val="1"/>
      <w:numFmt w:val="bullet"/>
      <w:lvlText w:val="o"/>
      <w:lvlJc w:val="left"/>
      <w:pPr>
        <w:ind w:left="3000" w:hanging="360"/>
      </w:pPr>
      <w:rPr>
        <w:rFonts w:ascii="Courier New" w:hAnsi="Courier New" w:cs="Courier New" w:hint="default"/>
      </w:rPr>
    </w:lvl>
    <w:lvl w:ilvl="2" w:tplc="04210005" w:tentative="1">
      <w:start w:val="1"/>
      <w:numFmt w:val="bullet"/>
      <w:lvlText w:val=""/>
      <w:lvlJc w:val="left"/>
      <w:pPr>
        <w:ind w:left="3720" w:hanging="360"/>
      </w:pPr>
      <w:rPr>
        <w:rFonts w:ascii="Wingdings" w:hAnsi="Wingdings" w:hint="default"/>
      </w:rPr>
    </w:lvl>
    <w:lvl w:ilvl="3" w:tplc="04210001" w:tentative="1">
      <w:start w:val="1"/>
      <w:numFmt w:val="bullet"/>
      <w:lvlText w:val=""/>
      <w:lvlJc w:val="left"/>
      <w:pPr>
        <w:ind w:left="4440" w:hanging="360"/>
      </w:pPr>
      <w:rPr>
        <w:rFonts w:ascii="Symbol" w:hAnsi="Symbol" w:hint="default"/>
      </w:rPr>
    </w:lvl>
    <w:lvl w:ilvl="4" w:tplc="04210003" w:tentative="1">
      <w:start w:val="1"/>
      <w:numFmt w:val="bullet"/>
      <w:lvlText w:val="o"/>
      <w:lvlJc w:val="left"/>
      <w:pPr>
        <w:ind w:left="5160" w:hanging="360"/>
      </w:pPr>
      <w:rPr>
        <w:rFonts w:ascii="Courier New" w:hAnsi="Courier New" w:cs="Courier New" w:hint="default"/>
      </w:rPr>
    </w:lvl>
    <w:lvl w:ilvl="5" w:tplc="04210005" w:tentative="1">
      <w:start w:val="1"/>
      <w:numFmt w:val="bullet"/>
      <w:lvlText w:val=""/>
      <w:lvlJc w:val="left"/>
      <w:pPr>
        <w:ind w:left="5880" w:hanging="360"/>
      </w:pPr>
      <w:rPr>
        <w:rFonts w:ascii="Wingdings" w:hAnsi="Wingdings" w:hint="default"/>
      </w:rPr>
    </w:lvl>
    <w:lvl w:ilvl="6" w:tplc="04210001" w:tentative="1">
      <w:start w:val="1"/>
      <w:numFmt w:val="bullet"/>
      <w:lvlText w:val=""/>
      <w:lvlJc w:val="left"/>
      <w:pPr>
        <w:ind w:left="6600" w:hanging="360"/>
      </w:pPr>
      <w:rPr>
        <w:rFonts w:ascii="Symbol" w:hAnsi="Symbol" w:hint="default"/>
      </w:rPr>
    </w:lvl>
    <w:lvl w:ilvl="7" w:tplc="04210003" w:tentative="1">
      <w:start w:val="1"/>
      <w:numFmt w:val="bullet"/>
      <w:lvlText w:val="o"/>
      <w:lvlJc w:val="left"/>
      <w:pPr>
        <w:ind w:left="7320" w:hanging="360"/>
      </w:pPr>
      <w:rPr>
        <w:rFonts w:ascii="Courier New" w:hAnsi="Courier New" w:cs="Courier New" w:hint="default"/>
      </w:rPr>
    </w:lvl>
    <w:lvl w:ilvl="8" w:tplc="04210005" w:tentative="1">
      <w:start w:val="1"/>
      <w:numFmt w:val="bullet"/>
      <w:lvlText w:val=""/>
      <w:lvlJc w:val="left"/>
      <w:pPr>
        <w:ind w:left="8040" w:hanging="360"/>
      </w:pPr>
      <w:rPr>
        <w:rFonts w:ascii="Wingdings" w:hAnsi="Wingdings" w:hint="default"/>
      </w:rPr>
    </w:lvl>
  </w:abstractNum>
  <w:abstractNum w:abstractNumId="30">
    <w:nsid w:val="476C45E0"/>
    <w:multiLevelType w:val="hybridMultilevel"/>
    <w:tmpl w:val="CB5AF5CC"/>
    <w:lvl w:ilvl="0" w:tplc="1E9EDE92">
      <w:start w:val="1"/>
      <w:numFmt w:val="decimal"/>
      <w:lvlText w:val="%1."/>
      <w:lvlJc w:val="left"/>
      <w:pPr>
        <w:tabs>
          <w:tab w:val="num" w:pos="-900"/>
        </w:tabs>
        <w:ind w:left="-900" w:hanging="360"/>
      </w:pPr>
      <w:rPr>
        <w:rFonts w:hint="default"/>
        <w:b w:val="0"/>
        <w:color w:val="auto"/>
      </w:rPr>
    </w:lvl>
    <w:lvl w:ilvl="1" w:tplc="EDC2E436">
      <w:start w:val="6"/>
      <w:numFmt w:val="lowerLetter"/>
      <w:lvlText w:val="%2."/>
      <w:lvlJc w:val="left"/>
      <w:pPr>
        <w:tabs>
          <w:tab w:val="num" w:pos="900"/>
        </w:tabs>
        <w:ind w:left="900" w:hanging="360"/>
      </w:pPr>
      <w:rPr>
        <w:rFonts w:hint="default"/>
        <w:b/>
        <w:color w:val="auto"/>
      </w:rPr>
    </w:lvl>
    <w:lvl w:ilvl="2" w:tplc="E4A8A09E">
      <w:start w:val="2"/>
      <w:numFmt w:val="upperRoman"/>
      <w:lvlText w:val="%3."/>
      <w:lvlJc w:val="left"/>
      <w:pPr>
        <w:tabs>
          <w:tab w:val="num" w:pos="1260"/>
        </w:tabs>
        <w:ind w:left="1260" w:hanging="720"/>
      </w:pPr>
      <w:rPr>
        <w:rFonts w:hint="default"/>
      </w:rPr>
    </w:lvl>
    <w:lvl w:ilvl="3" w:tplc="962CAC26">
      <w:start w:val="1"/>
      <w:numFmt w:val="upperLetter"/>
      <w:lvlText w:val="%4."/>
      <w:lvlJc w:val="left"/>
      <w:pPr>
        <w:tabs>
          <w:tab w:val="num" w:pos="1260"/>
        </w:tabs>
        <w:ind w:left="1260" w:hanging="360"/>
      </w:pPr>
      <w:rPr>
        <w:rFonts w:ascii="Century Gothic" w:eastAsia="Times New Roman" w:hAnsi="Century Gothic" w:cs="Tahoma"/>
        <w:b/>
      </w:rPr>
    </w:lvl>
    <w:lvl w:ilvl="4" w:tplc="B9F8F642">
      <w:start w:val="1"/>
      <w:numFmt w:val="lowerLetter"/>
      <w:lvlText w:val="%5."/>
      <w:lvlJc w:val="left"/>
      <w:pPr>
        <w:tabs>
          <w:tab w:val="num" w:pos="1800"/>
        </w:tabs>
        <w:ind w:left="1800" w:hanging="360"/>
      </w:pPr>
      <w:rPr>
        <w:rFonts w:ascii="Century Gothic" w:eastAsia="Times New Roman" w:hAnsi="Century Gothic" w:cs="Tahoma"/>
        <w:b/>
        <w:color w:val="auto"/>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31">
    <w:nsid w:val="47E2788A"/>
    <w:multiLevelType w:val="hybridMultilevel"/>
    <w:tmpl w:val="77F20EDA"/>
    <w:lvl w:ilvl="0" w:tplc="05C261DE">
      <w:start w:val="1"/>
      <w:numFmt w:val="upperLetter"/>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4B971C0A"/>
    <w:multiLevelType w:val="hybridMultilevel"/>
    <w:tmpl w:val="A0AA029A"/>
    <w:lvl w:ilvl="0" w:tplc="04090001">
      <w:start w:val="1"/>
      <w:numFmt w:val="bullet"/>
      <w:lvlText w:val=""/>
      <w:lvlJc w:val="left"/>
      <w:pPr>
        <w:tabs>
          <w:tab w:val="num" w:pos="360"/>
        </w:tabs>
        <w:ind w:left="360" w:hanging="360"/>
      </w:pPr>
      <w:rPr>
        <w:rFonts w:ascii="Symbol" w:hAnsi="Symbol" w:hint="default"/>
      </w:rPr>
    </w:lvl>
    <w:lvl w:ilvl="1" w:tplc="ED323ABC">
      <w:start w:val="1"/>
      <w:numFmt w:val="decimal"/>
      <w:lvlText w:val="%2."/>
      <w:lvlJc w:val="left"/>
      <w:pPr>
        <w:tabs>
          <w:tab w:val="num" w:pos="1440"/>
        </w:tabs>
        <w:ind w:left="1440" w:hanging="360"/>
      </w:pPr>
      <w:rPr>
        <w:rFonts w:ascii="Century Gothic" w:eastAsia="Times New Roman" w:hAnsi="Century Gothic" w:cs="Arial"/>
      </w:rPr>
    </w:lvl>
    <w:lvl w:ilvl="2" w:tplc="04090005">
      <w:start w:val="1"/>
      <w:numFmt w:val="decimal"/>
      <w:lvlText w:val="%3."/>
      <w:lvlJc w:val="left"/>
      <w:pPr>
        <w:tabs>
          <w:tab w:val="num" w:pos="2160"/>
        </w:tabs>
        <w:ind w:left="2160" w:hanging="360"/>
      </w:pPr>
    </w:lvl>
    <w:lvl w:ilvl="3" w:tplc="FE0E088E">
      <w:start w:val="1"/>
      <w:numFmt w:val="decimal"/>
      <w:lvlText w:val="%4."/>
      <w:lvlJc w:val="left"/>
      <w:pPr>
        <w:tabs>
          <w:tab w:val="num" w:pos="2880"/>
        </w:tabs>
        <w:ind w:left="2880" w:hanging="360"/>
      </w:pPr>
      <w:rPr>
        <w:color w:val="auto"/>
      </w:rPr>
    </w:lvl>
    <w:lvl w:ilvl="4" w:tplc="0421000F">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4CFE7A79"/>
    <w:multiLevelType w:val="multilevel"/>
    <w:tmpl w:val="C0A6387A"/>
    <w:lvl w:ilvl="0">
      <w:start w:val="1"/>
      <w:numFmt w:val="decimal"/>
      <w:lvlText w:val="%1."/>
      <w:lvlJc w:val="left"/>
      <w:pPr>
        <w:ind w:left="1440" w:hanging="360"/>
      </w:pPr>
      <w:rPr>
        <w:rFonts w:hint="default"/>
      </w:rPr>
    </w:lvl>
    <w:lvl w:ilvl="1">
      <w:start w:val="4"/>
      <w:numFmt w:val="decimal"/>
      <w:isLgl/>
      <w:lvlText w:val="%1.%2."/>
      <w:lvlJc w:val="left"/>
      <w:pPr>
        <w:ind w:left="1800" w:hanging="72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108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520" w:hanging="144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880" w:hanging="180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34">
    <w:nsid w:val="4D0C0982"/>
    <w:multiLevelType w:val="hybridMultilevel"/>
    <w:tmpl w:val="CFE06DCE"/>
    <w:lvl w:ilvl="0" w:tplc="C3063086">
      <w:start w:val="1"/>
      <w:numFmt w:val="bullet"/>
      <w:lvlText w:val=""/>
      <w:lvlJc w:val="left"/>
      <w:pPr>
        <w:ind w:left="1571" w:hanging="360"/>
      </w:pPr>
      <w:rPr>
        <w:rFonts w:ascii="Wingdings" w:hAnsi="Wingdings"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5">
    <w:nsid w:val="4D4807D8"/>
    <w:multiLevelType w:val="hybridMultilevel"/>
    <w:tmpl w:val="1A406324"/>
    <w:lvl w:ilvl="0" w:tplc="04210001">
      <w:start w:val="1"/>
      <w:numFmt w:val="bullet"/>
      <w:lvlText w:val=""/>
      <w:lvlJc w:val="left"/>
      <w:pPr>
        <w:ind w:left="2055" w:hanging="360"/>
      </w:pPr>
      <w:rPr>
        <w:rFonts w:ascii="Symbol" w:hAnsi="Symbol" w:hint="default"/>
      </w:rPr>
    </w:lvl>
    <w:lvl w:ilvl="1" w:tplc="04210003" w:tentative="1">
      <w:start w:val="1"/>
      <w:numFmt w:val="bullet"/>
      <w:lvlText w:val="o"/>
      <w:lvlJc w:val="left"/>
      <w:pPr>
        <w:ind w:left="2775" w:hanging="360"/>
      </w:pPr>
      <w:rPr>
        <w:rFonts w:ascii="Courier New" w:hAnsi="Courier New" w:cs="Courier New" w:hint="default"/>
      </w:rPr>
    </w:lvl>
    <w:lvl w:ilvl="2" w:tplc="04210005" w:tentative="1">
      <w:start w:val="1"/>
      <w:numFmt w:val="bullet"/>
      <w:lvlText w:val=""/>
      <w:lvlJc w:val="left"/>
      <w:pPr>
        <w:ind w:left="3495" w:hanging="360"/>
      </w:pPr>
      <w:rPr>
        <w:rFonts w:ascii="Wingdings" w:hAnsi="Wingdings" w:hint="default"/>
      </w:rPr>
    </w:lvl>
    <w:lvl w:ilvl="3" w:tplc="04210001" w:tentative="1">
      <w:start w:val="1"/>
      <w:numFmt w:val="bullet"/>
      <w:lvlText w:val=""/>
      <w:lvlJc w:val="left"/>
      <w:pPr>
        <w:ind w:left="4215" w:hanging="360"/>
      </w:pPr>
      <w:rPr>
        <w:rFonts w:ascii="Symbol" w:hAnsi="Symbol" w:hint="default"/>
      </w:rPr>
    </w:lvl>
    <w:lvl w:ilvl="4" w:tplc="04210003" w:tentative="1">
      <w:start w:val="1"/>
      <w:numFmt w:val="bullet"/>
      <w:lvlText w:val="o"/>
      <w:lvlJc w:val="left"/>
      <w:pPr>
        <w:ind w:left="4935" w:hanging="360"/>
      </w:pPr>
      <w:rPr>
        <w:rFonts w:ascii="Courier New" w:hAnsi="Courier New" w:cs="Courier New" w:hint="default"/>
      </w:rPr>
    </w:lvl>
    <w:lvl w:ilvl="5" w:tplc="04210005" w:tentative="1">
      <w:start w:val="1"/>
      <w:numFmt w:val="bullet"/>
      <w:lvlText w:val=""/>
      <w:lvlJc w:val="left"/>
      <w:pPr>
        <w:ind w:left="5655" w:hanging="360"/>
      </w:pPr>
      <w:rPr>
        <w:rFonts w:ascii="Wingdings" w:hAnsi="Wingdings" w:hint="default"/>
      </w:rPr>
    </w:lvl>
    <w:lvl w:ilvl="6" w:tplc="04210001" w:tentative="1">
      <w:start w:val="1"/>
      <w:numFmt w:val="bullet"/>
      <w:lvlText w:val=""/>
      <w:lvlJc w:val="left"/>
      <w:pPr>
        <w:ind w:left="6375" w:hanging="360"/>
      </w:pPr>
      <w:rPr>
        <w:rFonts w:ascii="Symbol" w:hAnsi="Symbol" w:hint="default"/>
      </w:rPr>
    </w:lvl>
    <w:lvl w:ilvl="7" w:tplc="04210003" w:tentative="1">
      <w:start w:val="1"/>
      <w:numFmt w:val="bullet"/>
      <w:lvlText w:val="o"/>
      <w:lvlJc w:val="left"/>
      <w:pPr>
        <w:ind w:left="7095" w:hanging="360"/>
      </w:pPr>
      <w:rPr>
        <w:rFonts w:ascii="Courier New" w:hAnsi="Courier New" w:cs="Courier New" w:hint="default"/>
      </w:rPr>
    </w:lvl>
    <w:lvl w:ilvl="8" w:tplc="04210005" w:tentative="1">
      <w:start w:val="1"/>
      <w:numFmt w:val="bullet"/>
      <w:lvlText w:val=""/>
      <w:lvlJc w:val="left"/>
      <w:pPr>
        <w:ind w:left="7815" w:hanging="360"/>
      </w:pPr>
      <w:rPr>
        <w:rFonts w:ascii="Wingdings" w:hAnsi="Wingdings" w:hint="default"/>
      </w:rPr>
    </w:lvl>
  </w:abstractNum>
  <w:abstractNum w:abstractNumId="36">
    <w:nsid w:val="52817135"/>
    <w:multiLevelType w:val="hybridMultilevel"/>
    <w:tmpl w:val="22FC9156"/>
    <w:lvl w:ilvl="0" w:tplc="14382F84">
      <w:start w:val="2"/>
      <w:numFmt w:val="upperRoman"/>
      <w:lvlText w:val="%1."/>
      <w:lvlJc w:val="left"/>
      <w:pPr>
        <w:tabs>
          <w:tab w:val="num" w:pos="1094"/>
        </w:tabs>
        <w:ind w:left="1094" w:hanging="720"/>
      </w:pPr>
      <w:rPr>
        <w:rFonts w:hint="default"/>
        <w:b/>
      </w:rPr>
    </w:lvl>
    <w:lvl w:ilvl="1" w:tplc="D0DC1150">
      <w:start w:val="1"/>
      <w:numFmt w:val="lowerLetter"/>
      <w:lvlText w:val="%2."/>
      <w:lvlJc w:val="left"/>
      <w:pPr>
        <w:tabs>
          <w:tab w:val="num" w:pos="1669"/>
        </w:tabs>
        <w:ind w:left="1669" w:hanging="360"/>
      </w:pPr>
      <w:rPr>
        <w:b w:val="0"/>
      </w:rPr>
    </w:lvl>
    <w:lvl w:ilvl="2" w:tplc="1D941EC6">
      <w:start w:val="1"/>
      <w:numFmt w:val="decimal"/>
      <w:lvlText w:val="%3"/>
      <w:lvlJc w:val="left"/>
      <w:pPr>
        <w:tabs>
          <w:tab w:val="num" w:pos="2354"/>
        </w:tabs>
        <w:ind w:left="2354" w:hanging="360"/>
      </w:pPr>
      <w:rPr>
        <w:rFonts w:hint="default"/>
      </w:rPr>
    </w:lvl>
    <w:lvl w:ilvl="3" w:tplc="0409000B">
      <w:start w:val="1"/>
      <w:numFmt w:val="bullet"/>
      <w:lvlText w:val=""/>
      <w:lvlJc w:val="left"/>
      <w:pPr>
        <w:tabs>
          <w:tab w:val="num" w:pos="2894"/>
        </w:tabs>
        <w:ind w:left="2894" w:hanging="360"/>
      </w:pPr>
      <w:rPr>
        <w:rFonts w:ascii="Wingdings" w:hAnsi="Wingdings" w:hint="default"/>
      </w:rPr>
    </w:lvl>
    <w:lvl w:ilvl="4" w:tplc="3FA2851E">
      <w:start w:val="1"/>
      <w:numFmt w:val="decimal"/>
      <w:lvlText w:val="(%5)"/>
      <w:lvlJc w:val="left"/>
      <w:pPr>
        <w:tabs>
          <w:tab w:val="num" w:pos="1350"/>
        </w:tabs>
        <w:ind w:left="1350" w:hanging="360"/>
      </w:pPr>
      <w:rPr>
        <w:rFonts w:hint="default"/>
      </w:rPr>
    </w:lvl>
    <w:lvl w:ilvl="5" w:tplc="30D6F200">
      <w:start w:val="1"/>
      <w:numFmt w:val="decimal"/>
      <w:lvlText w:val="%6."/>
      <w:lvlJc w:val="left"/>
      <w:pPr>
        <w:tabs>
          <w:tab w:val="num" w:pos="4514"/>
        </w:tabs>
        <w:ind w:left="4514" w:hanging="360"/>
      </w:pPr>
      <w:rPr>
        <w:rFonts w:ascii="Times New Roman" w:eastAsia="Times New Roman" w:hAnsi="Times New Roman" w:cs="Times New Roman"/>
        <w:b w:val="0"/>
        <w:color w:val="auto"/>
      </w:r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37">
    <w:nsid w:val="57977599"/>
    <w:multiLevelType w:val="hybridMultilevel"/>
    <w:tmpl w:val="9DC4F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2D3202"/>
    <w:multiLevelType w:val="hybridMultilevel"/>
    <w:tmpl w:val="B0DEBFD2"/>
    <w:lvl w:ilvl="0" w:tplc="04090009">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39">
    <w:nsid w:val="5C50290E"/>
    <w:multiLevelType w:val="hybridMultilevel"/>
    <w:tmpl w:val="92589D40"/>
    <w:lvl w:ilvl="0" w:tplc="0409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0">
    <w:nsid w:val="5DA433E5"/>
    <w:multiLevelType w:val="multilevel"/>
    <w:tmpl w:val="601A21B0"/>
    <w:lvl w:ilvl="0">
      <w:start w:val="1"/>
      <w:numFmt w:val="decimal"/>
      <w:lvlText w:val="%1."/>
      <w:lvlJc w:val="left"/>
      <w:pPr>
        <w:tabs>
          <w:tab w:val="num" w:pos="360"/>
        </w:tabs>
        <w:ind w:left="36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2498" w:hanging="108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4276" w:hanging="1440"/>
      </w:pPr>
      <w:rPr>
        <w:rFonts w:hint="default"/>
      </w:rPr>
    </w:lvl>
    <w:lvl w:ilvl="5">
      <w:start w:val="1"/>
      <w:numFmt w:val="decimal"/>
      <w:isLgl/>
      <w:lvlText w:val="%1.%2.%3.%4.%5.%6."/>
      <w:lvlJc w:val="left"/>
      <w:pPr>
        <w:ind w:left="5345" w:hanging="180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7123" w:hanging="2160"/>
      </w:pPr>
      <w:rPr>
        <w:rFonts w:hint="default"/>
      </w:rPr>
    </w:lvl>
    <w:lvl w:ilvl="8">
      <w:start w:val="1"/>
      <w:numFmt w:val="decimal"/>
      <w:isLgl/>
      <w:lvlText w:val="%1.%2.%3.%4.%5.%6.%7.%8.%9."/>
      <w:lvlJc w:val="left"/>
      <w:pPr>
        <w:ind w:left="8192" w:hanging="2520"/>
      </w:pPr>
      <w:rPr>
        <w:rFonts w:hint="default"/>
      </w:rPr>
    </w:lvl>
  </w:abstractNum>
  <w:abstractNum w:abstractNumId="41">
    <w:nsid w:val="5F0171F2"/>
    <w:multiLevelType w:val="hybridMultilevel"/>
    <w:tmpl w:val="B08EDA26"/>
    <w:lvl w:ilvl="0" w:tplc="923A240C">
      <w:start w:val="1"/>
      <w:numFmt w:val="decimal"/>
      <w:lvlText w:val="%1."/>
      <w:lvlJc w:val="left"/>
      <w:pPr>
        <w:ind w:left="1146" w:hanging="360"/>
      </w:pPr>
      <w:rPr>
        <w:color w:val="auto"/>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2">
    <w:nsid w:val="60C370C7"/>
    <w:multiLevelType w:val="hybridMultilevel"/>
    <w:tmpl w:val="B2C244E0"/>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43">
    <w:nsid w:val="62953B7F"/>
    <w:multiLevelType w:val="hybridMultilevel"/>
    <w:tmpl w:val="B33CBC04"/>
    <w:lvl w:ilvl="0" w:tplc="4D38F09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nsid w:val="62E37625"/>
    <w:multiLevelType w:val="hybridMultilevel"/>
    <w:tmpl w:val="774C448E"/>
    <w:lvl w:ilvl="0" w:tplc="D91A6572">
      <w:start w:val="2"/>
      <w:numFmt w:val="bullet"/>
      <w:lvlText w:val="-"/>
      <w:lvlJc w:val="left"/>
      <w:pPr>
        <w:ind w:left="720" w:hanging="360"/>
      </w:pPr>
      <w:rPr>
        <w:rFonts w:ascii="Gill Sans MT" w:eastAsia="Times New Roman" w:hAnsi="Gill Sans MT"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5">
    <w:nsid w:val="633B2AAB"/>
    <w:multiLevelType w:val="hybridMultilevel"/>
    <w:tmpl w:val="0F5ED748"/>
    <w:lvl w:ilvl="0" w:tplc="780AB660">
      <w:start w:val="1"/>
      <w:numFmt w:val="decimal"/>
      <w:lvlText w:val="%1."/>
      <w:lvlJc w:val="left"/>
      <w:pPr>
        <w:ind w:left="1160" w:hanging="450"/>
      </w:pPr>
      <w:rPr>
        <w:rFonts w:hint="default"/>
        <w:color w:val="auto"/>
      </w:rPr>
    </w:lvl>
    <w:lvl w:ilvl="1" w:tplc="C2BADF9E">
      <w:start w:val="1"/>
      <w:numFmt w:val="upperRoman"/>
      <w:lvlText w:val="%2."/>
      <w:lvlJc w:val="left"/>
      <w:pPr>
        <w:ind w:left="1800" w:hanging="72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68D633A7"/>
    <w:multiLevelType w:val="hybridMultilevel"/>
    <w:tmpl w:val="17B4AF18"/>
    <w:lvl w:ilvl="0" w:tplc="C3063086">
      <w:start w:val="1"/>
      <w:numFmt w:val="bullet"/>
      <w:lvlText w:val=""/>
      <w:lvlJc w:val="left"/>
      <w:pPr>
        <w:ind w:left="1429" w:hanging="360"/>
      </w:pPr>
      <w:rPr>
        <w:rFonts w:ascii="Wingdings" w:hAnsi="Wingdings" w:hint="default"/>
        <w:color w:val="auto"/>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47">
    <w:nsid w:val="6B392CD1"/>
    <w:multiLevelType w:val="multilevel"/>
    <w:tmpl w:val="6B392CD1"/>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rPr>
        <w:rFonts w:hint="default"/>
        <w:b w:val="0"/>
        <w:color w:val="auto"/>
      </w:rPr>
    </w:lvl>
    <w:lvl w:ilvl="4">
      <w:start w:val="1"/>
      <w:numFmt w:val="decimal"/>
      <w:lvlText w:val="%5."/>
      <w:lvlJc w:val="left"/>
      <w:pPr>
        <w:tabs>
          <w:tab w:val="left" w:pos="3600"/>
        </w:tabs>
        <w:ind w:left="3600" w:hanging="360"/>
      </w:pPr>
      <w:rPr>
        <w:color w:val="auto"/>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nsid w:val="6B53174B"/>
    <w:multiLevelType w:val="multilevel"/>
    <w:tmpl w:val="CE7CEDBC"/>
    <w:lvl w:ilvl="0">
      <w:start w:val="5"/>
      <w:numFmt w:val="lowerLetter"/>
      <w:lvlText w:val="%1."/>
      <w:lvlJc w:val="left"/>
      <w:pPr>
        <w:ind w:left="644" w:hanging="360"/>
      </w:pPr>
      <w:rPr>
        <w:rFonts w:hint="default"/>
        <w:b/>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nsid w:val="6C2E673C"/>
    <w:multiLevelType w:val="hybridMultilevel"/>
    <w:tmpl w:val="F0044DBE"/>
    <w:lvl w:ilvl="0" w:tplc="C3063086">
      <w:start w:val="1"/>
      <w:numFmt w:val="bullet"/>
      <w:lvlText w:val=""/>
      <w:lvlJc w:val="left"/>
      <w:pPr>
        <w:ind w:left="644" w:hanging="360"/>
      </w:pPr>
      <w:rPr>
        <w:rFonts w:ascii="Wingdings" w:hAnsi="Wingdings"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0">
    <w:nsid w:val="6DCD2DBF"/>
    <w:multiLevelType w:val="hybridMultilevel"/>
    <w:tmpl w:val="700047DC"/>
    <w:lvl w:ilvl="0" w:tplc="9BACACA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D70F8A"/>
    <w:multiLevelType w:val="hybridMultilevel"/>
    <w:tmpl w:val="D5803510"/>
    <w:lvl w:ilvl="0" w:tplc="04090001">
      <w:start w:val="1"/>
      <w:numFmt w:val="bullet"/>
      <w:lvlText w:val=""/>
      <w:lvlJc w:val="left"/>
      <w:pPr>
        <w:tabs>
          <w:tab w:val="num" w:pos="360"/>
        </w:tabs>
        <w:ind w:left="360" w:hanging="360"/>
      </w:pPr>
      <w:rPr>
        <w:rFonts w:ascii="Symbol" w:hAnsi="Symbol" w:hint="default"/>
      </w:rPr>
    </w:lvl>
    <w:lvl w:ilvl="1" w:tplc="7D164002">
      <w:start w:val="1"/>
      <w:numFmt w:val="decimal"/>
      <w:lvlText w:val="%2."/>
      <w:lvlJc w:val="left"/>
      <w:pPr>
        <w:tabs>
          <w:tab w:val="num" w:pos="1440"/>
        </w:tabs>
        <w:ind w:left="1440" w:hanging="360"/>
      </w:pPr>
      <w:rPr>
        <w:rFonts w:ascii="Century Gothic" w:eastAsia="Times New Roman" w:hAnsi="Century Gothic" w:cs="Arial"/>
        <w:b/>
        <w:color w:val="auto"/>
      </w:rPr>
    </w:lvl>
    <w:lvl w:ilvl="2" w:tplc="04090005">
      <w:start w:val="1"/>
      <w:numFmt w:val="decimal"/>
      <w:lvlText w:val="%3."/>
      <w:lvlJc w:val="left"/>
      <w:pPr>
        <w:tabs>
          <w:tab w:val="num" w:pos="2160"/>
        </w:tabs>
        <w:ind w:left="2160" w:hanging="360"/>
      </w:pPr>
    </w:lvl>
    <w:lvl w:ilvl="3" w:tplc="2F40FC00">
      <w:start w:val="1"/>
      <w:numFmt w:val="decimal"/>
      <w:lvlText w:val="%4."/>
      <w:lvlJc w:val="left"/>
      <w:pPr>
        <w:tabs>
          <w:tab w:val="num" w:pos="2880"/>
        </w:tabs>
        <w:ind w:left="2880" w:hanging="360"/>
      </w:pPr>
      <w:rPr>
        <w:b w:val="0"/>
        <w:color w:val="auto"/>
      </w:rPr>
    </w:lvl>
    <w:lvl w:ilvl="4" w:tplc="B9F68E96">
      <w:start w:val="1"/>
      <w:numFmt w:val="decimal"/>
      <w:lvlText w:val="%5."/>
      <w:lvlJc w:val="left"/>
      <w:pPr>
        <w:tabs>
          <w:tab w:val="num" w:pos="3600"/>
        </w:tabs>
        <w:ind w:left="3600" w:hanging="360"/>
      </w:pPr>
      <w:rPr>
        <w:b/>
        <w:color w:val="auto"/>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73012E74"/>
    <w:multiLevelType w:val="hybridMultilevel"/>
    <w:tmpl w:val="1E863EE4"/>
    <w:lvl w:ilvl="0" w:tplc="C4FCA77E">
      <w:start w:val="1"/>
      <w:numFmt w:val="lowerLetter"/>
      <w:lvlText w:val="%1."/>
      <w:lvlJc w:val="left"/>
      <w:pPr>
        <w:tabs>
          <w:tab w:val="num" w:pos="1080"/>
        </w:tabs>
        <w:ind w:left="1080" w:hanging="360"/>
      </w:pPr>
      <w:rPr>
        <w:rFonts w:hint="default"/>
      </w:rPr>
    </w:lvl>
    <w:lvl w:ilvl="1" w:tplc="98187CAA">
      <w:start w:val="1"/>
      <w:numFmt w:val="bullet"/>
      <w:lvlText w:val="•"/>
      <w:lvlJc w:val="left"/>
      <w:pPr>
        <w:tabs>
          <w:tab w:val="num" w:pos="1800"/>
        </w:tabs>
        <w:ind w:left="1800" w:hanging="360"/>
      </w:pPr>
      <w:rPr>
        <w:rFonts w:ascii="Arial Black" w:hAnsi="Arial Black"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3">
    <w:nsid w:val="74246529"/>
    <w:multiLevelType w:val="hybridMultilevel"/>
    <w:tmpl w:val="56A4409A"/>
    <w:lvl w:ilvl="0" w:tplc="0421000F">
      <w:start w:val="1"/>
      <w:numFmt w:val="decimal"/>
      <w:lvlText w:val="%1."/>
      <w:lvlJc w:val="left"/>
      <w:pPr>
        <w:tabs>
          <w:tab w:val="num" w:pos="-900"/>
        </w:tabs>
        <w:ind w:left="-900" w:hanging="360"/>
      </w:pPr>
      <w:rPr>
        <w:rFonts w:hint="default"/>
      </w:rPr>
    </w:lvl>
    <w:lvl w:ilvl="1" w:tplc="7BD8ADB2">
      <w:start w:val="6"/>
      <w:numFmt w:val="lowerLetter"/>
      <w:lvlText w:val="%2."/>
      <w:lvlJc w:val="left"/>
      <w:pPr>
        <w:tabs>
          <w:tab w:val="num" w:pos="900"/>
        </w:tabs>
        <w:ind w:left="900" w:hanging="360"/>
      </w:pPr>
      <w:rPr>
        <w:rFonts w:hint="default"/>
      </w:rPr>
    </w:lvl>
    <w:lvl w:ilvl="2" w:tplc="E4A8A09E">
      <w:start w:val="2"/>
      <w:numFmt w:val="upperRoman"/>
      <w:lvlText w:val="%3."/>
      <w:lvlJc w:val="left"/>
      <w:pPr>
        <w:tabs>
          <w:tab w:val="num" w:pos="1260"/>
        </w:tabs>
        <w:ind w:left="1260" w:hanging="720"/>
      </w:pPr>
      <w:rPr>
        <w:rFonts w:hint="default"/>
      </w:rPr>
    </w:lvl>
    <w:lvl w:ilvl="3" w:tplc="F488AF00">
      <w:start w:val="1"/>
      <w:numFmt w:val="upperLetter"/>
      <w:lvlText w:val="%4."/>
      <w:lvlJc w:val="left"/>
      <w:pPr>
        <w:tabs>
          <w:tab w:val="num" w:pos="1260"/>
        </w:tabs>
        <w:ind w:left="1260" w:hanging="360"/>
      </w:pPr>
      <w:rPr>
        <w:rFonts w:hint="default"/>
      </w:rPr>
    </w:lvl>
    <w:lvl w:ilvl="4" w:tplc="DDE8A6D0">
      <w:start w:val="1"/>
      <w:numFmt w:val="decimal"/>
      <w:lvlText w:val="%5."/>
      <w:lvlJc w:val="left"/>
      <w:pPr>
        <w:tabs>
          <w:tab w:val="num" w:pos="1800"/>
        </w:tabs>
        <w:ind w:left="1800" w:hanging="360"/>
      </w:pPr>
      <w:rPr>
        <w:rFonts w:hint="default"/>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4">
    <w:nsid w:val="744B21A7"/>
    <w:multiLevelType w:val="hybridMultilevel"/>
    <w:tmpl w:val="5A1422DC"/>
    <w:lvl w:ilvl="0" w:tplc="C3063086">
      <w:start w:val="1"/>
      <w:numFmt w:val="bullet"/>
      <w:lvlText w:val=""/>
      <w:lvlJc w:val="left"/>
      <w:pPr>
        <w:ind w:left="1571" w:hanging="360"/>
      </w:pPr>
      <w:rPr>
        <w:rFonts w:ascii="Wingdings" w:hAnsi="Wingdings" w:hint="default"/>
        <w:color w:val="auto"/>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55">
    <w:nsid w:val="74524B30"/>
    <w:multiLevelType w:val="hybridMultilevel"/>
    <w:tmpl w:val="47E6BA62"/>
    <w:lvl w:ilvl="0" w:tplc="9BACACA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76FB572C"/>
    <w:multiLevelType w:val="hybridMultilevel"/>
    <w:tmpl w:val="201AD108"/>
    <w:lvl w:ilvl="0" w:tplc="C3063086">
      <w:start w:val="1"/>
      <w:numFmt w:val="bullet"/>
      <w:lvlText w:val=""/>
      <w:lvlJc w:val="left"/>
      <w:pPr>
        <w:ind w:left="1996" w:hanging="360"/>
      </w:pPr>
      <w:rPr>
        <w:rFonts w:ascii="Wingdings" w:hAnsi="Wingdings" w:hint="default"/>
        <w:color w:val="auto"/>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57">
    <w:nsid w:val="79B60C38"/>
    <w:multiLevelType w:val="hybridMultilevel"/>
    <w:tmpl w:val="52146338"/>
    <w:lvl w:ilvl="0" w:tplc="C3063086">
      <w:start w:val="1"/>
      <w:numFmt w:val="bullet"/>
      <w:lvlText w:val=""/>
      <w:lvlJc w:val="left"/>
      <w:pPr>
        <w:ind w:left="1854" w:hanging="360"/>
      </w:pPr>
      <w:rPr>
        <w:rFonts w:ascii="Wingdings" w:hAnsi="Wingdings" w:hint="default"/>
        <w:color w:val="auto"/>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58">
    <w:nsid w:val="7C680141"/>
    <w:multiLevelType w:val="hybridMultilevel"/>
    <w:tmpl w:val="E40EA3F0"/>
    <w:lvl w:ilvl="0" w:tplc="91563C1C">
      <w:start w:val="1"/>
      <w:numFmt w:val="upperLetter"/>
      <w:lvlText w:val="%1."/>
      <w:lvlJc w:val="left"/>
      <w:pPr>
        <w:tabs>
          <w:tab w:val="num" w:pos="585"/>
        </w:tabs>
        <w:ind w:left="585" w:hanging="405"/>
      </w:pPr>
      <w:rPr>
        <w:rFonts w:hint="default"/>
      </w:rPr>
    </w:lvl>
    <w:lvl w:ilvl="1" w:tplc="DEBEE166">
      <w:start w:val="12"/>
      <w:numFmt w:val="lowerLetter"/>
      <w:lvlText w:val="%2."/>
      <w:lvlJc w:val="left"/>
      <w:pPr>
        <w:tabs>
          <w:tab w:val="num" w:pos="1260"/>
        </w:tabs>
        <w:ind w:left="1260" w:hanging="360"/>
      </w:pPr>
      <w:rPr>
        <w:rFonts w:hint="default"/>
      </w:rPr>
    </w:lvl>
    <w:lvl w:ilvl="2" w:tplc="87009F04">
      <w:start w:val="1"/>
      <w:numFmt w:val="decimal"/>
      <w:lvlText w:val="%3."/>
      <w:lvlJc w:val="left"/>
      <w:pPr>
        <w:tabs>
          <w:tab w:val="num" w:pos="2160"/>
        </w:tabs>
        <w:ind w:left="2160" w:hanging="360"/>
      </w:pPr>
      <w:rPr>
        <w:rFonts w:hint="default"/>
      </w:rPr>
    </w:lvl>
    <w:lvl w:ilvl="3" w:tplc="D91A6572">
      <w:start w:val="2"/>
      <w:numFmt w:val="bullet"/>
      <w:lvlText w:val="-"/>
      <w:lvlJc w:val="left"/>
      <w:pPr>
        <w:tabs>
          <w:tab w:val="num" w:pos="2700"/>
        </w:tabs>
        <w:ind w:left="2700" w:hanging="360"/>
      </w:pPr>
      <w:rPr>
        <w:rFonts w:ascii="Gill Sans MT" w:eastAsia="Times New Roman" w:hAnsi="Gill Sans MT" w:cs="Tahoma" w:hint="default"/>
      </w:r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9">
    <w:nsid w:val="7F622704"/>
    <w:multiLevelType w:val="hybridMultilevel"/>
    <w:tmpl w:val="0E506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7FB7549E"/>
    <w:multiLevelType w:val="multilevel"/>
    <w:tmpl w:val="5D920436"/>
    <w:lvl w:ilvl="0">
      <w:start w:val="1"/>
      <w:numFmt w:val="lowerLetter"/>
      <w:lvlText w:val="%1."/>
      <w:lvlJc w:val="left"/>
      <w:pPr>
        <w:ind w:left="644" w:hanging="360"/>
      </w:pPr>
      <w:rPr>
        <w:rFonts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4"/>
  </w:num>
  <w:num w:numId="2">
    <w:abstractNumId w:val="20"/>
  </w:num>
  <w:num w:numId="3">
    <w:abstractNumId w:val="40"/>
  </w:num>
  <w:num w:numId="4">
    <w:abstractNumId w:val="1"/>
  </w:num>
  <w:num w:numId="5">
    <w:abstractNumId w:val="16"/>
  </w:num>
  <w:num w:numId="6">
    <w:abstractNumId w:val="52"/>
  </w:num>
  <w:num w:numId="7">
    <w:abstractNumId w:val="17"/>
  </w:num>
  <w:num w:numId="8">
    <w:abstractNumId w:val="33"/>
  </w:num>
  <w:num w:numId="9">
    <w:abstractNumId w:val="58"/>
  </w:num>
  <w:num w:numId="10">
    <w:abstractNumId w:val="25"/>
  </w:num>
  <w:num w:numId="11">
    <w:abstractNumId w:val="9"/>
  </w:num>
  <w:num w:numId="12">
    <w:abstractNumId w:val="36"/>
  </w:num>
  <w:num w:numId="13">
    <w:abstractNumId w:val="59"/>
  </w:num>
  <w:num w:numId="14">
    <w:abstractNumId w:val="2"/>
  </w:num>
  <w:num w:numId="15">
    <w:abstractNumId w:val="23"/>
  </w:num>
  <w:num w:numId="16">
    <w:abstractNumId w:val="12"/>
  </w:num>
  <w:num w:numId="17">
    <w:abstractNumId w:val="27"/>
  </w:num>
  <w:num w:numId="18">
    <w:abstractNumId w:val="30"/>
  </w:num>
  <w:num w:numId="19">
    <w:abstractNumId w:val="15"/>
  </w:num>
  <w:num w:numId="20">
    <w:abstractNumId w:val="50"/>
  </w:num>
  <w:num w:numId="21">
    <w:abstractNumId w:val="55"/>
  </w:num>
  <w:num w:numId="22">
    <w:abstractNumId w:val="53"/>
  </w:num>
  <w:num w:numId="23">
    <w:abstractNumId w:val="26"/>
  </w:num>
  <w:num w:numId="24">
    <w:abstractNumId w:val="5"/>
  </w:num>
  <w:num w:numId="25">
    <w:abstractNumId w:val="51"/>
  </w:num>
  <w:num w:numId="26">
    <w:abstractNumId w:val="43"/>
  </w:num>
  <w:num w:numId="27">
    <w:abstractNumId w:val="41"/>
  </w:num>
  <w:num w:numId="28">
    <w:abstractNumId w:val="37"/>
  </w:num>
  <w:num w:numId="29">
    <w:abstractNumId w:val="19"/>
  </w:num>
  <w:num w:numId="30">
    <w:abstractNumId w:val="56"/>
  </w:num>
  <w:num w:numId="31">
    <w:abstractNumId w:val="39"/>
  </w:num>
  <w:num w:numId="32">
    <w:abstractNumId w:val="7"/>
  </w:num>
  <w:num w:numId="33">
    <w:abstractNumId w:val="21"/>
  </w:num>
  <w:num w:numId="34">
    <w:abstractNumId w:val="38"/>
  </w:num>
  <w:num w:numId="35">
    <w:abstractNumId w:val="45"/>
  </w:num>
  <w:num w:numId="36">
    <w:abstractNumId w:val="42"/>
  </w:num>
  <w:num w:numId="37">
    <w:abstractNumId w:val="46"/>
  </w:num>
  <w:num w:numId="38">
    <w:abstractNumId w:val="6"/>
  </w:num>
  <w:num w:numId="39">
    <w:abstractNumId w:val="57"/>
  </w:num>
  <w:num w:numId="40">
    <w:abstractNumId w:val="34"/>
  </w:num>
  <w:num w:numId="41">
    <w:abstractNumId w:val="4"/>
  </w:num>
  <w:num w:numId="42">
    <w:abstractNumId w:val="29"/>
  </w:num>
  <w:num w:numId="43">
    <w:abstractNumId w:val="54"/>
  </w:num>
  <w:num w:numId="44">
    <w:abstractNumId w:val="35"/>
  </w:num>
  <w:num w:numId="45">
    <w:abstractNumId w:val="11"/>
  </w:num>
  <w:num w:numId="46">
    <w:abstractNumId w:val="13"/>
  </w:num>
  <w:num w:numId="47">
    <w:abstractNumId w:val="32"/>
  </w:num>
  <w:num w:numId="48">
    <w:abstractNumId w:val="49"/>
  </w:num>
  <w:num w:numId="49">
    <w:abstractNumId w:val="31"/>
  </w:num>
  <w:num w:numId="50">
    <w:abstractNumId w:val="28"/>
  </w:num>
  <w:num w:numId="51">
    <w:abstractNumId w:val="22"/>
  </w:num>
  <w:num w:numId="52">
    <w:abstractNumId w:val="18"/>
  </w:num>
  <w:num w:numId="53">
    <w:abstractNumId w:val="47"/>
  </w:num>
  <w:num w:numId="54">
    <w:abstractNumId w:val="3"/>
  </w:num>
  <w:num w:numId="55">
    <w:abstractNumId w:val="60"/>
  </w:num>
  <w:num w:numId="56">
    <w:abstractNumId w:val="8"/>
  </w:num>
  <w:num w:numId="57">
    <w:abstractNumId w:val="10"/>
  </w:num>
  <w:num w:numId="58">
    <w:abstractNumId w:val="48"/>
  </w:num>
  <w:num w:numId="59">
    <w:abstractNumId w:val="14"/>
  </w:num>
  <w:num w:numId="60">
    <w:abstractNumId w:val="44"/>
  </w:num>
  <w:num w:numId="61">
    <w:abstractNumId w:val="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
  <w:drawingGridHorizontalSpacing w:val="10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DED"/>
    <w:rsid w:val="0000117B"/>
    <w:rsid w:val="00001B98"/>
    <w:rsid w:val="000021C1"/>
    <w:rsid w:val="00002549"/>
    <w:rsid w:val="000051A8"/>
    <w:rsid w:val="00005636"/>
    <w:rsid w:val="00005D3B"/>
    <w:rsid w:val="00006873"/>
    <w:rsid w:val="000109DA"/>
    <w:rsid w:val="00011EB7"/>
    <w:rsid w:val="00011F75"/>
    <w:rsid w:val="000126A8"/>
    <w:rsid w:val="00012EF9"/>
    <w:rsid w:val="00015B1E"/>
    <w:rsid w:val="000164E8"/>
    <w:rsid w:val="00020998"/>
    <w:rsid w:val="0002289B"/>
    <w:rsid w:val="000229DD"/>
    <w:rsid w:val="00023865"/>
    <w:rsid w:val="000248CC"/>
    <w:rsid w:val="00025C2B"/>
    <w:rsid w:val="00027026"/>
    <w:rsid w:val="000306B8"/>
    <w:rsid w:val="000306E9"/>
    <w:rsid w:val="00030C42"/>
    <w:rsid w:val="00031003"/>
    <w:rsid w:val="000316EF"/>
    <w:rsid w:val="00032123"/>
    <w:rsid w:val="00032AA3"/>
    <w:rsid w:val="00033727"/>
    <w:rsid w:val="0003391B"/>
    <w:rsid w:val="00033D17"/>
    <w:rsid w:val="00033DEC"/>
    <w:rsid w:val="00033FF9"/>
    <w:rsid w:val="00034B78"/>
    <w:rsid w:val="00034B8D"/>
    <w:rsid w:val="00035750"/>
    <w:rsid w:val="00037657"/>
    <w:rsid w:val="00037E43"/>
    <w:rsid w:val="000411F6"/>
    <w:rsid w:val="00041B73"/>
    <w:rsid w:val="0004272C"/>
    <w:rsid w:val="00043335"/>
    <w:rsid w:val="00043AD6"/>
    <w:rsid w:val="0004421F"/>
    <w:rsid w:val="000457DF"/>
    <w:rsid w:val="00045D8F"/>
    <w:rsid w:val="00046059"/>
    <w:rsid w:val="00050C9C"/>
    <w:rsid w:val="000524D2"/>
    <w:rsid w:val="00052648"/>
    <w:rsid w:val="00052924"/>
    <w:rsid w:val="00052F1A"/>
    <w:rsid w:val="00053CE6"/>
    <w:rsid w:val="00054635"/>
    <w:rsid w:val="00054A36"/>
    <w:rsid w:val="00054DD0"/>
    <w:rsid w:val="00055ED4"/>
    <w:rsid w:val="00056B08"/>
    <w:rsid w:val="00057E1E"/>
    <w:rsid w:val="00060EF2"/>
    <w:rsid w:val="00061F70"/>
    <w:rsid w:val="00062D26"/>
    <w:rsid w:val="00063B5E"/>
    <w:rsid w:val="000644B4"/>
    <w:rsid w:val="000647A7"/>
    <w:rsid w:val="0006550C"/>
    <w:rsid w:val="00067610"/>
    <w:rsid w:val="00067673"/>
    <w:rsid w:val="00071086"/>
    <w:rsid w:val="000710BD"/>
    <w:rsid w:val="00071870"/>
    <w:rsid w:val="00071FA1"/>
    <w:rsid w:val="000723D6"/>
    <w:rsid w:val="000737C1"/>
    <w:rsid w:val="00073D8A"/>
    <w:rsid w:val="00073E98"/>
    <w:rsid w:val="000746E4"/>
    <w:rsid w:val="000746FA"/>
    <w:rsid w:val="0007682B"/>
    <w:rsid w:val="0007701E"/>
    <w:rsid w:val="000775D2"/>
    <w:rsid w:val="000778A3"/>
    <w:rsid w:val="00080E15"/>
    <w:rsid w:val="00081463"/>
    <w:rsid w:val="00082910"/>
    <w:rsid w:val="00085089"/>
    <w:rsid w:val="0008716C"/>
    <w:rsid w:val="00090723"/>
    <w:rsid w:val="00090ACD"/>
    <w:rsid w:val="00091CE8"/>
    <w:rsid w:val="00092A7F"/>
    <w:rsid w:val="00093D92"/>
    <w:rsid w:val="00094189"/>
    <w:rsid w:val="000947BE"/>
    <w:rsid w:val="0009498D"/>
    <w:rsid w:val="00095135"/>
    <w:rsid w:val="000955B5"/>
    <w:rsid w:val="000A10BA"/>
    <w:rsid w:val="000A2578"/>
    <w:rsid w:val="000A27DE"/>
    <w:rsid w:val="000A2A6F"/>
    <w:rsid w:val="000A3EF3"/>
    <w:rsid w:val="000A3FF0"/>
    <w:rsid w:val="000A4796"/>
    <w:rsid w:val="000A6347"/>
    <w:rsid w:val="000A6A57"/>
    <w:rsid w:val="000A70C1"/>
    <w:rsid w:val="000A715F"/>
    <w:rsid w:val="000A761C"/>
    <w:rsid w:val="000A7AEE"/>
    <w:rsid w:val="000A7B4B"/>
    <w:rsid w:val="000B15E6"/>
    <w:rsid w:val="000B15EB"/>
    <w:rsid w:val="000B23D4"/>
    <w:rsid w:val="000B3242"/>
    <w:rsid w:val="000B4B82"/>
    <w:rsid w:val="000B663E"/>
    <w:rsid w:val="000B6F8B"/>
    <w:rsid w:val="000B7DC4"/>
    <w:rsid w:val="000C0412"/>
    <w:rsid w:val="000C08D5"/>
    <w:rsid w:val="000C127D"/>
    <w:rsid w:val="000C145F"/>
    <w:rsid w:val="000C1B58"/>
    <w:rsid w:val="000C2DC1"/>
    <w:rsid w:val="000C3212"/>
    <w:rsid w:val="000C39A7"/>
    <w:rsid w:val="000C7171"/>
    <w:rsid w:val="000D041B"/>
    <w:rsid w:val="000D0ABC"/>
    <w:rsid w:val="000D1A1C"/>
    <w:rsid w:val="000D1D37"/>
    <w:rsid w:val="000D1EE1"/>
    <w:rsid w:val="000D2E6B"/>
    <w:rsid w:val="000D445F"/>
    <w:rsid w:val="000D45BB"/>
    <w:rsid w:val="000D4A8B"/>
    <w:rsid w:val="000D4CE9"/>
    <w:rsid w:val="000D4E64"/>
    <w:rsid w:val="000D52E8"/>
    <w:rsid w:val="000D549D"/>
    <w:rsid w:val="000D624E"/>
    <w:rsid w:val="000D67AF"/>
    <w:rsid w:val="000D68B1"/>
    <w:rsid w:val="000D70C1"/>
    <w:rsid w:val="000E05FD"/>
    <w:rsid w:val="000E0CAD"/>
    <w:rsid w:val="000E15B3"/>
    <w:rsid w:val="000E23E5"/>
    <w:rsid w:val="000E25D5"/>
    <w:rsid w:val="000E2F88"/>
    <w:rsid w:val="000E305F"/>
    <w:rsid w:val="000E3D6D"/>
    <w:rsid w:val="000E4C26"/>
    <w:rsid w:val="000E5393"/>
    <w:rsid w:val="000E653E"/>
    <w:rsid w:val="000E6D3C"/>
    <w:rsid w:val="000E76E7"/>
    <w:rsid w:val="000E7759"/>
    <w:rsid w:val="000E7CE3"/>
    <w:rsid w:val="000F0F8D"/>
    <w:rsid w:val="000F1BDD"/>
    <w:rsid w:val="000F1F74"/>
    <w:rsid w:val="000F3DD4"/>
    <w:rsid w:val="000F4140"/>
    <w:rsid w:val="000F42CC"/>
    <w:rsid w:val="000F47D1"/>
    <w:rsid w:val="000F4C28"/>
    <w:rsid w:val="000F4CA4"/>
    <w:rsid w:val="000F61CB"/>
    <w:rsid w:val="000F698B"/>
    <w:rsid w:val="000F7FBA"/>
    <w:rsid w:val="0010187D"/>
    <w:rsid w:val="00101A60"/>
    <w:rsid w:val="00101B06"/>
    <w:rsid w:val="00102519"/>
    <w:rsid w:val="00102CAE"/>
    <w:rsid w:val="00104072"/>
    <w:rsid w:val="00104FC5"/>
    <w:rsid w:val="001050DC"/>
    <w:rsid w:val="001054EF"/>
    <w:rsid w:val="00105A02"/>
    <w:rsid w:val="00106BA7"/>
    <w:rsid w:val="0010764C"/>
    <w:rsid w:val="00107DAA"/>
    <w:rsid w:val="00107E0D"/>
    <w:rsid w:val="001105C8"/>
    <w:rsid w:val="00111D76"/>
    <w:rsid w:val="00112226"/>
    <w:rsid w:val="0011222B"/>
    <w:rsid w:val="00113A44"/>
    <w:rsid w:val="00113E7B"/>
    <w:rsid w:val="0011640B"/>
    <w:rsid w:val="001169B5"/>
    <w:rsid w:val="00120954"/>
    <w:rsid w:val="001209FB"/>
    <w:rsid w:val="00121418"/>
    <w:rsid w:val="001223E0"/>
    <w:rsid w:val="001229AC"/>
    <w:rsid w:val="00123B1D"/>
    <w:rsid w:val="00125AB2"/>
    <w:rsid w:val="00125D09"/>
    <w:rsid w:val="0012659C"/>
    <w:rsid w:val="0012686B"/>
    <w:rsid w:val="00126E12"/>
    <w:rsid w:val="0013083B"/>
    <w:rsid w:val="001311B8"/>
    <w:rsid w:val="0013287B"/>
    <w:rsid w:val="00133032"/>
    <w:rsid w:val="00133578"/>
    <w:rsid w:val="001339CE"/>
    <w:rsid w:val="0013443D"/>
    <w:rsid w:val="00134ABA"/>
    <w:rsid w:val="00134B32"/>
    <w:rsid w:val="001352F5"/>
    <w:rsid w:val="00135E01"/>
    <w:rsid w:val="00137826"/>
    <w:rsid w:val="00137F59"/>
    <w:rsid w:val="00140014"/>
    <w:rsid w:val="00140305"/>
    <w:rsid w:val="00140AA9"/>
    <w:rsid w:val="00141533"/>
    <w:rsid w:val="001425A4"/>
    <w:rsid w:val="00142895"/>
    <w:rsid w:val="00144AB2"/>
    <w:rsid w:val="0014508E"/>
    <w:rsid w:val="00145CEF"/>
    <w:rsid w:val="00145D4C"/>
    <w:rsid w:val="00145DF6"/>
    <w:rsid w:val="00146899"/>
    <w:rsid w:val="0014790C"/>
    <w:rsid w:val="00147CE0"/>
    <w:rsid w:val="00147D96"/>
    <w:rsid w:val="001500A0"/>
    <w:rsid w:val="00150CBB"/>
    <w:rsid w:val="00153564"/>
    <w:rsid w:val="00153D03"/>
    <w:rsid w:val="00153DB1"/>
    <w:rsid w:val="00154053"/>
    <w:rsid w:val="0015463F"/>
    <w:rsid w:val="00154735"/>
    <w:rsid w:val="0015642B"/>
    <w:rsid w:val="00156519"/>
    <w:rsid w:val="00156556"/>
    <w:rsid w:val="00156579"/>
    <w:rsid w:val="00156B38"/>
    <w:rsid w:val="00157C58"/>
    <w:rsid w:val="00157E80"/>
    <w:rsid w:val="00160234"/>
    <w:rsid w:val="001607D4"/>
    <w:rsid w:val="00161469"/>
    <w:rsid w:val="00161D9E"/>
    <w:rsid w:val="00162043"/>
    <w:rsid w:val="0016397C"/>
    <w:rsid w:val="00164144"/>
    <w:rsid w:val="00164968"/>
    <w:rsid w:val="00165D77"/>
    <w:rsid w:val="0016641D"/>
    <w:rsid w:val="00167169"/>
    <w:rsid w:val="0016742A"/>
    <w:rsid w:val="001705F2"/>
    <w:rsid w:val="0017075E"/>
    <w:rsid w:val="00170C01"/>
    <w:rsid w:val="001712AD"/>
    <w:rsid w:val="00171733"/>
    <w:rsid w:val="00172AB2"/>
    <w:rsid w:val="00174600"/>
    <w:rsid w:val="00174BB4"/>
    <w:rsid w:val="0017574A"/>
    <w:rsid w:val="00175A3D"/>
    <w:rsid w:val="0017635B"/>
    <w:rsid w:val="00176569"/>
    <w:rsid w:val="0017665D"/>
    <w:rsid w:val="00176727"/>
    <w:rsid w:val="00176E17"/>
    <w:rsid w:val="00177787"/>
    <w:rsid w:val="001808FF"/>
    <w:rsid w:val="00182D26"/>
    <w:rsid w:val="00182D9D"/>
    <w:rsid w:val="001840D8"/>
    <w:rsid w:val="001845D9"/>
    <w:rsid w:val="00184865"/>
    <w:rsid w:val="00184E08"/>
    <w:rsid w:val="0018582B"/>
    <w:rsid w:val="001859E4"/>
    <w:rsid w:val="00185CAA"/>
    <w:rsid w:val="001864C9"/>
    <w:rsid w:val="001866D1"/>
    <w:rsid w:val="00186755"/>
    <w:rsid w:val="00187CE1"/>
    <w:rsid w:val="00190774"/>
    <w:rsid w:val="00190D6E"/>
    <w:rsid w:val="001916D9"/>
    <w:rsid w:val="00191982"/>
    <w:rsid w:val="0019198B"/>
    <w:rsid w:val="0019204B"/>
    <w:rsid w:val="0019226F"/>
    <w:rsid w:val="00192A33"/>
    <w:rsid w:val="001936F0"/>
    <w:rsid w:val="001939E2"/>
    <w:rsid w:val="00193CE1"/>
    <w:rsid w:val="00193F8C"/>
    <w:rsid w:val="00194697"/>
    <w:rsid w:val="001951D1"/>
    <w:rsid w:val="00195A62"/>
    <w:rsid w:val="001960C4"/>
    <w:rsid w:val="00196167"/>
    <w:rsid w:val="00196A3C"/>
    <w:rsid w:val="00196A58"/>
    <w:rsid w:val="001973D3"/>
    <w:rsid w:val="00197EF4"/>
    <w:rsid w:val="001A0EED"/>
    <w:rsid w:val="001A244C"/>
    <w:rsid w:val="001A2CCA"/>
    <w:rsid w:val="001A2ED6"/>
    <w:rsid w:val="001A2FB2"/>
    <w:rsid w:val="001A4CE0"/>
    <w:rsid w:val="001A4D4F"/>
    <w:rsid w:val="001A4D51"/>
    <w:rsid w:val="001A4EB4"/>
    <w:rsid w:val="001A5615"/>
    <w:rsid w:val="001A5769"/>
    <w:rsid w:val="001A5A60"/>
    <w:rsid w:val="001A5C24"/>
    <w:rsid w:val="001A60A2"/>
    <w:rsid w:val="001A7AE7"/>
    <w:rsid w:val="001B0B37"/>
    <w:rsid w:val="001B0E1C"/>
    <w:rsid w:val="001B14A1"/>
    <w:rsid w:val="001B2513"/>
    <w:rsid w:val="001B273E"/>
    <w:rsid w:val="001B2A2A"/>
    <w:rsid w:val="001B2F40"/>
    <w:rsid w:val="001B49C0"/>
    <w:rsid w:val="001B4CB0"/>
    <w:rsid w:val="001B4ED8"/>
    <w:rsid w:val="001B5527"/>
    <w:rsid w:val="001B59A2"/>
    <w:rsid w:val="001B632B"/>
    <w:rsid w:val="001B6BBC"/>
    <w:rsid w:val="001B6CA8"/>
    <w:rsid w:val="001B6E0F"/>
    <w:rsid w:val="001B70FB"/>
    <w:rsid w:val="001C0494"/>
    <w:rsid w:val="001C07CD"/>
    <w:rsid w:val="001C1542"/>
    <w:rsid w:val="001C1FA8"/>
    <w:rsid w:val="001C20A7"/>
    <w:rsid w:val="001C244D"/>
    <w:rsid w:val="001C38B0"/>
    <w:rsid w:val="001C3FAA"/>
    <w:rsid w:val="001C6432"/>
    <w:rsid w:val="001C7A04"/>
    <w:rsid w:val="001C7A3C"/>
    <w:rsid w:val="001D0C76"/>
    <w:rsid w:val="001D1B0F"/>
    <w:rsid w:val="001D2954"/>
    <w:rsid w:val="001D2A58"/>
    <w:rsid w:val="001D2EA9"/>
    <w:rsid w:val="001D2EE2"/>
    <w:rsid w:val="001D2F5C"/>
    <w:rsid w:val="001D595C"/>
    <w:rsid w:val="001D66CE"/>
    <w:rsid w:val="001D6EFC"/>
    <w:rsid w:val="001E0263"/>
    <w:rsid w:val="001E05A6"/>
    <w:rsid w:val="001E1959"/>
    <w:rsid w:val="001E28B3"/>
    <w:rsid w:val="001E3444"/>
    <w:rsid w:val="001E36A3"/>
    <w:rsid w:val="001E3871"/>
    <w:rsid w:val="001E3A37"/>
    <w:rsid w:val="001E4216"/>
    <w:rsid w:val="001E4588"/>
    <w:rsid w:val="001E45CD"/>
    <w:rsid w:val="001E4C4E"/>
    <w:rsid w:val="001E67B8"/>
    <w:rsid w:val="001E6D1C"/>
    <w:rsid w:val="001E7349"/>
    <w:rsid w:val="001E7E90"/>
    <w:rsid w:val="001F1386"/>
    <w:rsid w:val="001F29EC"/>
    <w:rsid w:val="001F2C5D"/>
    <w:rsid w:val="001F3754"/>
    <w:rsid w:val="001F3E7D"/>
    <w:rsid w:val="001F4B2E"/>
    <w:rsid w:val="001F5AF2"/>
    <w:rsid w:val="001F5D73"/>
    <w:rsid w:val="001F61C0"/>
    <w:rsid w:val="001F63B3"/>
    <w:rsid w:val="001F6508"/>
    <w:rsid w:val="001F6542"/>
    <w:rsid w:val="001F6BEF"/>
    <w:rsid w:val="001F717F"/>
    <w:rsid w:val="001F727C"/>
    <w:rsid w:val="001F7475"/>
    <w:rsid w:val="00200187"/>
    <w:rsid w:val="00200A07"/>
    <w:rsid w:val="002015A3"/>
    <w:rsid w:val="00201677"/>
    <w:rsid w:val="00201C36"/>
    <w:rsid w:val="002021A5"/>
    <w:rsid w:val="0020255F"/>
    <w:rsid w:val="00204080"/>
    <w:rsid w:val="0020420E"/>
    <w:rsid w:val="002046BF"/>
    <w:rsid w:val="0020496D"/>
    <w:rsid w:val="00204B34"/>
    <w:rsid w:val="00204E1A"/>
    <w:rsid w:val="002058A6"/>
    <w:rsid w:val="00205B94"/>
    <w:rsid w:val="00205C22"/>
    <w:rsid w:val="002068AB"/>
    <w:rsid w:val="00207460"/>
    <w:rsid w:val="0021098F"/>
    <w:rsid w:val="00210D53"/>
    <w:rsid w:val="0021102E"/>
    <w:rsid w:val="002121E5"/>
    <w:rsid w:val="00212E3C"/>
    <w:rsid w:val="0021340E"/>
    <w:rsid w:val="00213A6A"/>
    <w:rsid w:val="00213E5D"/>
    <w:rsid w:val="00214696"/>
    <w:rsid w:val="002149D3"/>
    <w:rsid w:val="00214AEA"/>
    <w:rsid w:val="00215065"/>
    <w:rsid w:val="0021623B"/>
    <w:rsid w:val="00217548"/>
    <w:rsid w:val="00220138"/>
    <w:rsid w:val="00220FB6"/>
    <w:rsid w:val="002218F9"/>
    <w:rsid w:val="00221DE9"/>
    <w:rsid w:val="00223415"/>
    <w:rsid w:val="0022342F"/>
    <w:rsid w:val="0022391E"/>
    <w:rsid w:val="002249C4"/>
    <w:rsid w:val="00225098"/>
    <w:rsid w:val="00227F55"/>
    <w:rsid w:val="002300C7"/>
    <w:rsid w:val="002302B0"/>
    <w:rsid w:val="00230331"/>
    <w:rsid w:val="00232A1A"/>
    <w:rsid w:val="00232D91"/>
    <w:rsid w:val="002340FE"/>
    <w:rsid w:val="00236337"/>
    <w:rsid w:val="0023695B"/>
    <w:rsid w:val="00236CFA"/>
    <w:rsid w:val="002373E8"/>
    <w:rsid w:val="00237673"/>
    <w:rsid w:val="0023784B"/>
    <w:rsid w:val="00237901"/>
    <w:rsid w:val="002409F5"/>
    <w:rsid w:val="00240F43"/>
    <w:rsid w:val="00241937"/>
    <w:rsid w:val="00242486"/>
    <w:rsid w:val="0024284E"/>
    <w:rsid w:val="00243713"/>
    <w:rsid w:val="00243C3A"/>
    <w:rsid w:val="002440A6"/>
    <w:rsid w:val="002443F9"/>
    <w:rsid w:val="002445E0"/>
    <w:rsid w:val="0024473F"/>
    <w:rsid w:val="00244B3E"/>
    <w:rsid w:val="0024662F"/>
    <w:rsid w:val="002466C2"/>
    <w:rsid w:val="002468F1"/>
    <w:rsid w:val="00246B7D"/>
    <w:rsid w:val="00247BFC"/>
    <w:rsid w:val="00247E39"/>
    <w:rsid w:val="002502D2"/>
    <w:rsid w:val="00250878"/>
    <w:rsid w:val="0025091B"/>
    <w:rsid w:val="00250A1B"/>
    <w:rsid w:val="002514D2"/>
    <w:rsid w:val="00251563"/>
    <w:rsid w:val="002517F7"/>
    <w:rsid w:val="002524C9"/>
    <w:rsid w:val="0025259C"/>
    <w:rsid w:val="00252DC7"/>
    <w:rsid w:val="00252EA6"/>
    <w:rsid w:val="00254188"/>
    <w:rsid w:val="00254487"/>
    <w:rsid w:val="00255700"/>
    <w:rsid w:val="00255E3E"/>
    <w:rsid w:val="00256EE1"/>
    <w:rsid w:val="00257157"/>
    <w:rsid w:val="00257264"/>
    <w:rsid w:val="00260295"/>
    <w:rsid w:val="002608CE"/>
    <w:rsid w:val="00260B57"/>
    <w:rsid w:val="00260CB8"/>
    <w:rsid w:val="00260D1E"/>
    <w:rsid w:val="00261AD8"/>
    <w:rsid w:val="00261C0E"/>
    <w:rsid w:val="00262074"/>
    <w:rsid w:val="002630BB"/>
    <w:rsid w:val="00263955"/>
    <w:rsid w:val="00264B24"/>
    <w:rsid w:val="00265613"/>
    <w:rsid w:val="00266125"/>
    <w:rsid w:val="002662A5"/>
    <w:rsid w:val="00266FED"/>
    <w:rsid w:val="002706A9"/>
    <w:rsid w:val="00270B38"/>
    <w:rsid w:val="002725DF"/>
    <w:rsid w:val="002729F7"/>
    <w:rsid w:val="00272C76"/>
    <w:rsid w:val="00273E66"/>
    <w:rsid w:val="002745D8"/>
    <w:rsid w:val="002748B6"/>
    <w:rsid w:val="00274DA6"/>
    <w:rsid w:val="002754DE"/>
    <w:rsid w:val="002754FE"/>
    <w:rsid w:val="0027596B"/>
    <w:rsid w:val="0027603D"/>
    <w:rsid w:val="0027654F"/>
    <w:rsid w:val="002768E7"/>
    <w:rsid w:val="0028080A"/>
    <w:rsid w:val="00280FAB"/>
    <w:rsid w:val="002820E4"/>
    <w:rsid w:val="00284263"/>
    <w:rsid w:val="00284D66"/>
    <w:rsid w:val="00284F9C"/>
    <w:rsid w:val="0028500D"/>
    <w:rsid w:val="00285489"/>
    <w:rsid w:val="0028570B"/>
    <w:rsid w:val="0028586F"/>
    <w:rsid w:val="00285F54"/>
    <w:rsid w:val="00286062"/>
    <w:rsid w:val="0028702C"/>
    <w:rsid w:val="002871D2"/>
    <w:rsid w:val="002877A9"/>
    <w:rsid w:val="002904FD"/>
    <w:rsid w:val="00290953"/>
    <w:rsid w:val="00291365"/>
    <w:rsid w:val="0029138C"/>
    <w:rsid w:val="00292518"/>
    <w:rsid w:val="002926F3"/>
    <w:rsid w:val="00296FC5"/>
    <w:rsid w:val="00297F98"/>
    <w:rsid w:val="002A1552"/>
    <w:rsid w:val="002A1748"/>
    <w:rsid w:val="002A2180"/>
    <w:rsid w:val="002A2359"/>
    <w:rsid w:val="002A3243"/>
    <w:rsid w:val="002A34F7"/>
    <w:rsid w:val="002A3AD5"/>
    <w:rsid w:val="002A413E"/>
    <w:rsid w:val="002A5754"/>
    <w:rsid w:val="002A57B9"/>
    <w:rsid w:val="002A5BF5"/>
    <w:rsid w:val="002A5F1C"/>
    <w:rsid w:val="002A7B5D"/>
    <w:rsid w:val="002A7CC0"/>
    <w:rsid w:val="002A7D7C"/>
    <w:rsid w:val="002A7E5B"/>
    <w:rsid w:val="002B075C"/>
    <w:rsid w:val="002B0A97"/>
    <w:rsid w:val="002B0B8F"/>
    <w:rsid w:val="002B1F9D"/>
    <w:rsid w:val="002B25A3"/>
    <w:rsid w:val="002B37E0"/>
    <w:rsid w:val="002B478C"/>
    <w:rsid w:val="002B4B12"/>
    <w:rsid w:val="002B56CE"/>
    <w:rsid w:val="002B5AC1"/>
    <w:rsid w:val="002B5D21"/>
    <w:rsid w:val="002B6416"/>
    <w:rsid w:val="002B6A8D"/>
    <w:rsid w:val="002C1005"/>
    <w:rsid w:val="002C1025"/>
    <w:rsid w:val="002C1AEA"/>
    <w:rsid w:val="002C1B32"/>
    <w:rsid w:val="002C3009"/>
    <w:rsid w:val="002C4025"/>
    <w:rsid w:val="002C4635"/>
    <w:rsid w:val="002C4D60"/>
    <w:rsid w:val="002C54B5"/>
    <w:rsid w:val="002C5C1F"/>
    <w:rsid w:val="002C78B5"/>
    <w:rsid w:val="002C7D48"/>
    <w:rsid w:val="002D0FD9"/>
    <w:rsid w:val="002D1184"/>
    <w:rsid w:val="002D225D"/>
    <w:rsid w:val="002D2A1A"/>
    <w:rsid w:val="002D401F"/>
    <w:rsid w:val="002D439F"/>
    <w:rsid w:val="002D4777"/>
    <w:rsid w:val="002D4E18"/>
    <w:rsid w:val="002D63F1"/>
    <w:rsid w:val="002D68AE"/>
    <w:rsid w:val="002D6BB1"/>
    <w:rsid w:val="002D7445"/>
    <w:rsid w:val="002E0CA7"/>
    <w:rsid w:val="002E15AE"/>
    <w:rsid w:val="002E3599"/>
    <w:rsid w:val="002E44A3"/>
    <w:rsid w:val="002E4D76"/>
    <w:rsid w:val="002E5639"/>
    <w:rsid w:val="002E5C9B"/>
    <w:rsid w:val="002E62E5"/>
    <w:rsid w:val="002E6BE6"/>
    <w:rsid w:val="002E7499"/>
    <w:rsid w:val="002F1A5D"/>
    <w:rsid w:val="002F22E5"/>
    <w:rsid w:val="002F23C6"/>
    <w:rsid w:val="002F2655"/>
    <w:rsid w:val="002F29B3"/>
    <w:rsid w:val="002F2DC7"/>
    <w:rsid w:val="002F2F15"/>
    <w:rsid w:val="002F307F"/>
    <w:rsid w:val="002F3EBC"/>
    <w:rsid w:val="002F4132"/>
    <w:rsid w:val="002F532B"/>
    <w:rsid w:val="002F5D13"/>
    <w:rsid w:val="002F7036"/>
    <w:rsid w:val="002F7AB9"/>
    <w:rsid w:val="002F7F59"/>
    <w:rsid w:val="00300C80"/>
    <w:rsid w:val="003011F0"/>
    <w:rsid w:val="003025FF"/>
    <w:rsid w:val="00302FC8"/>
    <w:rsid w:val="00303770"/>
    <w:rsid w:val="00303AB5"/>
    <w:rsid w:val="00304455"/>
    <w:rsid w:val="003047AE"/>
    <w:rsid w:val="0030492C"/>
    <w:rsid w:val="00304E3E"/>
    <w:rsid w:val="003053A8"/>
    <w:rsid w:val="00305664"/>
    <w:rsid w:val="00305A01"/>
    <w:rsid w:val="00305D20"/>
    <w:rsid w:val="003072F7"/>
    <w:rsid w:val="00307A7E"/>
    <w:rsid w:val="003111FB"/>
    <w:rsid w:val="0031154C"/>
    <w:rsid w:val="00311D8E"/>
    <w:rsid w:val="003122A7"/>
    <w:rsid w:val="00312694"/>
    <w:rsid w:val="00313761"/>
    <w:rsid w:val="0031535B"/>
    <w:rsid w:val="003153E8"/>
    <w:rsid w:val="00315702"/>
    <w:rsid w:val="00315915"/>
    <w:rsid w:val="0031635A"/>
    <w:rsid w:val="003163EE"/>
    <w:rsid w:val="003164F1"/>
    <w:rsid w:val="00316833"/>
    <w:rsid w:val="00317B13"/>
    <w:rsid w:val="003202CE"/>
    <w:rsid w:val="0032046D"/>
    <w:rsid w:val="00321058"/>
    <w:rsid w:val="0032257D"/>
    <w:rsid w:val="00322975"/>
    <w:rsid w:val="00322E28"/>
    <w:rsid w:val="00322E4E"/>
    <w:rsid w:val="00325345"/>
    <w:rsid w:val="003266BC"/>
    <w:rsid w:val="00326E0D"/>
    <w:rsid w:val="00330384"/>
    <w:rsid w:val="003307AE"/>
    <w:rsid w:val="0033087D"/>
    <w:rsid w:val="00331E51"/>
    <w:rsid w:val="003328E5"/>
    <w:rsid w:val="00333E71"/>
    <w:rsid w:val="00335CCA"/>
    <w:rsid w:val="00335D90"/>
    <w:rsid w:val="00336411"/>
    <w:rsid w:val="00337810"/>
    <w:rsid w:val="00337971"/>
    <w:rsid w:val="00340CAE"/>
    <w:rsid w:val="00340FA4"/>
    <w:rsid w:val="00341416"/>
    <w:rsid w:val="00341A7C"/>
    <w:rsid w:val="00341FBF"/>
    <w:rsid w:val="00344D5A"/>
    <w:rsid w:val="003452BA"/>
    <w:rsid w:val="0034559D"/>
    <w:rsid w:val="003461E9"/>
    <w:rsid w:val="0034650E"/>
    <w:rsid w:val="003472CA"/>
    <w:rsid w:val="00347FF7"/>
    <w:rsid w:val="00351019"/>
    <w:rsid w:val="00351391"/>
    <w:rsid w:val="003515F1"/>
    <w:rsid w:val="00351741"/>
    <w:rsid w:val="00352157"/>
    <w:rsid w:val="003522D5"/>
    <w:rsid w:val="003522F7"/>
    <w:rsid w:val="00352F7A"/>
    <w:rsid w:val="003531FE"/>
    <w:rsid w:val="00353331"/>
    <w:rsid w:val="00353AB4"/>
    <w:rsid w:val="003540D3"/>
    <w:rsid w:val="003547D5"/>
    <w:rsid w:val="00354C6C"/>
    <w:rsid w:val="00356FA0"/>
    <w:rsid w:val="003572D7"/>
    <w:rsid w:val="003574FB"/>
    <w:rsid w:val="00357BD4"/>
    <w:rsid w:val="0036048A"/>
    <w:rsid w:val="00360EE2"/>
    <w:rsid w:val="00361E86"/>
    <w:rsid w:val="00362D62"/>
    <w:rsid w:val="00362D86"/>
    <w:rsid w:val="00363764"/>
    <w:rsid w:val="003657ED"/>
    <w:rsid w:val="003661E6"/>
    <w:rsid w:val="003665D9"/>
    <w:rsid w:val="003666CC"/>
    <w:rsid w:val="00367C93"/>
    <w:rsid w:val="003718A6"/>
    <w:rsid w:val="0037268A"/>
    <w:rsid w:val="00372704"/>
    <w:rsid w:val="00373461"/>
    <w:rsid w:val="003735A4"/>
    <w:rsid w:val="00373B50"/>
    <w:rsid w:val="00374734"/>
    <w:rsid w:val="003762E1"/>
    <w:rsid w:val="00376366"/>
    <w:rsid w:val="0037650D"/>
    <w:rsid w:val="003768D8"/>
    <w:rsid w:val="003768DC"/>
    <w:rsid w:val="00377219"/>
    <w:rsid w:val="00377297"/>
    <w:rsid w:val="00377537"/>
    <w:rsid w:val="0038032C"/>
    <w:rsid w:val="0038046C"/>
    <w:rsid w:val="00380733"/>
    <w:rsid w:val="00380FF8"/>
    <w:rsid w:val="00381355"/>
    <w:rsid w:val="003814CD"/>
    <w:rsid w:val="0038162E"/>
    <w:rsid w:val="00382377"/>
    <w:rsid w:val="00382538"/>
    <w:rsid w:val="0038267E"/>
    <w:rsid w:val="00382D13"/>
    <w:rsid w:val="003832D6"/>
    <w:rsid w:val="003866DA"/>
    <w:rsid w:val="003866E2"/>
    <w:rsid w:val="00390A10"/>
    <w:rsid w:val="00390AF8"/>
    <w:rsid w:val="00390C3C"/>
    <w:rsid w:val="00390F60"/>
    <w:rsid w:val="003945B5"/>
    <w:rsid w:val="00394D30"/>
    <w:rsid w:val="00395350"/>
    <w:rsid w:val="0039579C"/>
    <w:rsid w:val="003963BF"/>
    <w:rsid w:val="003964A9"/>
    <w:rsid w:val="003968DE"/>
    <w:rsid w:val="003A0697"/>
    <w:rsid w:val="003A091F"/>
    <w:rsid w:val="003A1C5B"/>
    <w:rsid w:val="003A211B"/>
    <w:rsid w:val="003A26CB"/>
    <w:rsid w:val="003A2A0B"/>
    <w:rsid w:val="003A3240"/>
    <w:rsid w:val="003A3B6A"/>
    <w:rsid w:val="003A44B0"/>
    <w:rsid w:val="003A48CB"/>
    <w:rsid w:val="003A4C21"/>
    <w:rsid w:val="003A72C7"/>
    <w:rsid w:val="003B01D4"/>
    <w:rsid w:val="003B0B47"/>
    <w:rsid w:val="003B0BDD"/>
    <w:rsid w:val="003B132D"/>
    <w:rsid w:val="003B26F1"/>
    <w:rsid w:val="003B4A18"/>
    <w:rsid w:val="003B4ACB"/>
    <w:rsid w:val="003B5DEB"/>
    <w:rsid w:val="003B68B5"/>
    <w:rsid w:val="003C0520"/>
    <w:rsid w:val="003C0FD0"/>
    <w:rsid w:val="003C1346"/>
    <w:rsid w:val="003C1D1E"/>
    <w:rsid w:val="003C2236"/>
    <w:rsid w:val="003C25FB"/>
    <w:rsid w:val="003C2A3F"/>
    <w:rsid w:val="003C4328"/>
    <w:rsid w:val="003C435F"/>
    <w:rsid w:val="003C48F4"/>
    <w:rsid w:val="003C5628"/>
    <w:rsid w:val="003C5BBF"/>
    <w:rsid w:val="003C5FE0"/>
    <w:rsid w:val="003C6442"/>
    <w:rsid w:val="003C6672"/>
    <w:rsid w:val="003D0D5B"/>
    <w:rsid w:val="003D1AB7"/>
    <w:rsid w:val="003D1DC0"/>
    <w:rsid w:val="003D28C8"/>
    <w:rsid w:val="003D316B"/>
    <w:rsid w:val="003D36EA"/>
    <w:rsid w:val="003D3B15"/>
    <w:rsid w:val="003D5105"/>
    <w:rsid w:val="003D514B"/>
    <w:rsid w:val="003D51ED"/>
    <w:rsid w:val="003D5249"/>
    <w:rsid w:val="003D5DA9"/>
    <w:rsid w:val="003D638D"/>
    <w:rsid w:val="003D7241"/>
    <w:rsid w:val="003E00EF"/>
    <w:rsid w:val="003E0585"/>
    <w:rsid w:val="003E092D"/>
    <w:rsid w:val="003E0B40"/>
    <w:rsid w:val="003E14AA"/>
    <w:rsid w:val="003E16DA"/>
    <w:rsid w:val="003E1FCB"/>
    <w:rsid w:val="003E253E"/>
    <w:rsid w:val="003E2685"/>
    <w:rsid w:val="003E2FB7"/>
    <w:rsid w:val="003E38D6"/>
    <w:rsid w:val="003E3EC3"/>
    <w:rsid w:val="003E6045"/>
    <w:rsid w:val="003E6F9E"/>
    <w:rsid w:val="003E767E"/>
    <w:rsid w:val="003E7CA7"/>
    <w:rsid w:val="003F0281"/>
    <w:rsid w:val="003F1012"/>
    <w:rsid w:val="003F1D10"/>
    <w:rsid w:val="003F4389"/>
    <w:rsid w:val="003F608A"/>
    <w:rsid w:val="003F694D"/>
    <w:rsid w:val="00400099"/>
    <w:rsid w:val="0040046E"/>
    <w:rsid w:val="00400B1F"/>
    <w:rsid w:val="00401824"/>
    <w:rsid w:val="00401E3C"/>
    <w:rsid w:val="0040236A"/>
    <w:rsid w:val="00403991"/>
    <w:rsid w:val="004039EB"/>
    <w:rsid w:val="004046B3"/>
    <w:rsid w:val="00405F6D"/>
    <w:rsid w:val="00406872"/>
    <w:rsid w:val="00410A68"/>
    <w:rsid w:val="00410F98"/>
    <w:rsid w:val="00411483"/>
    <w:rsid w:val="0041240C"/>
    <w:rsid w:val="00412B92"/>
    <w:rsid w:val="00412CEF"/>
    <w:rsid w:val="00413CFB"/>
    <w:rsid w:val="004141BD"/>
    <w:rsid w:val="00414889"/>
    <w:rsid w:val="004152A1"/>
    <w:rsid w:val="0041569E"/>
    <w:rsid w:val="00415F9E"/>
    <w:rsid w:val="00416063"/>
    <w:rsid w:val="00416A52"/>
    <w:rsid w:val="00416B1B"/>
    <w:rsid w:val="00416EBE"/>
    <w:rsid w:val="0042042C"/>
    <w:rsid w:val="00421B93"/>
    <w:rsid w:val="00422493"/>
    <w:rsid w:val="00423734"/>
    <w:rsid w:val="00423C15"/>
    <w:rsid w:val="00423E0F"/>
    <w:rsid w:val="00424138"/>
    <w:rsid w:val="00424549"/>
    <w:rsid w:val="00425649"/>
    <w:rsid w:val="00425D44"/>
    <w:rsid w:val="004264EA"/>
    <w:rsid w:val="0042699D"/>
    <w:rsid w:val="00427171"/>
    <w:rsid w:val="00427B00"/>
    <w:rsid w:val="00427F94"/>
    <w:rsid w:val="00430FFA"/>
    <w:rsid w:val="00431AFD"/>
    <w:rsid w:val="004336AF"/>
    <w:rsid w:val="004363D2"/>
    <w:rsid w:val="00436CF8"/>
    <w:rsid w:val="00437DF8"/>
    <w:rsid w:val="0044033C"/>
    <w:rsid w:val="00440592"/>
    <w:rsid w:val="00440656"/>
    <w:rsid w:val="004417BA"/>
    <w:rsid w:val="00442658"/>
    <w:rsid w:val="00442F28"/>
    <w:rsid w:val="00443D87"/>
    <w:rsid w:val="004440AE"/>
    <w:rsid w:val="0044479A"/>
    <w:rsid w:val="00445D56"/>
    <w:rsid w:val="00446F9A"/>
    <w:rsid w:val="004478A5"/>
    <w:rsid w:val="0045028B"/>
    <w:rsid w:val="004502E4"/>
    <w:rsid w:val="0045155B"/>
    <w:rsid w:val="00452643"/>
    <w:rsid w:val="00453670"/>
    <w:rsid w:val="0045432D"/>
    <w:rsid w:val="004546DF"/>
    <w:rsid w:val="00454702"/>
    <w:rsid w:val="004564E6"/>
    <w:rsid w:val="00457ADE"/>
    <w:rsid w:val="00457C83"/>
    <w:rsid w:val="00457DB2"/>
    <w:rsid w:val="00460F55"/>
    <w:rsid w:val="00462B28"/>
    <w:rsid w:val="00462C22"/>
    <w:rsid w:val="0046357C"/>
    <w:rsid w:val="00463BF1"/>
    <w:rsid w:val="004642EF"/>
    <w:rsid w:val="0046789F"/>
    <w:rsid w:val="00467EE6"/>
    <w:rsid w:val="004731C1"/>
    <w:rsid w:val="004737A0"/>
    <w:rsid w:val="004753E9"/>
    <w:rsid w:val="00475820"/>
    <w:rsid w:val="00475C1C"/>
    <w:rsid w:val="00475EA6"/>
    <w:rsid w:val="0047728D"/>
    <w:rsid w:val="00480461"/>
    <w:rsid w:val="0048124F"/>
    <w:rsid w:val="0048146C"/>
    <w:rsid w:val="00481BDE"/>
    <w:rsid w:val="0048235B"/>
    <w:rsid w:val="00482DFD"/>
    <w:rsid w:val="004857A2"/>
    <w:rsid w:val="004858AD"/>
    <w:rsid w:val="0048624C"/>
    <w:rsid w:val="004867F2"/>
    <w:rsid w:val="00486DF5"/>
    <w:rsid w:val="0049003F"/>
    <w:rsid w:val="004900DD"/>
    <w:rsid w:val="004905CE"/>
    <w:rsid w:val="004907FC"/>
    <w:rsid w:val="004919F4"/>
    <w:rsid w:val="00491F99"/>
    <w:rsid w:val="004936A5"/>
    <w:rsid w:val="004961DF"/>
    <w:rsid w:val="004962B0"/>
    <w:rsid w:val="0049713F"/>
    <w:rsid w:val="004972EF"/>
    <w:rsid w:val="004A02CE"/>
    <w:rsid w:val="004A1129"/>
    <w:rsid w:val="004A16D8"/>
    <w:rsid w:val="004A1975"/>
    <w:rsid w:val="004A219E"/>
    <w:rsid w:val="004A274C"/>
    <w:rsid w:val="004A297C"/>
    <w:rsid w:val="004A2C5E"/>
    <w:rsid w:val="004A3087"/>
    <w:rsid w:val="004A3184"/>
    <w:rsid w:val="004A5EC4"/>
    <w:rsid w:val="004A67E1"/>
    <w:rsid w:val="004A7062"/>
    <w:rsid w:val="004B0608"/>
    <w:rsid w:val="004B112B"/>
    <w:rsid w:val="004B13B6"/>
    <w:rsid w:val="004B192D"/>
    <w:rsid w:val="004B3DBA"/>
    <w:rsid w:val="004B42F3"/>
    <w:rsid w:val="004B48D3"/>
    <w:rsid w:val="004B61FC"/>
    <w:rsid w:val="004C023D"/>
    <w:rsid w:val="004C0ECA"/>
    <w:rsid w:val="004C15B5"/>
    <w:rsid w:val="004C1831"/>
    <w:rsid w:val="004C4343"/>
    <w:rsid w:val="004C4E54"/>
    <w:rsid w:val="004C5216"/>
    <w:rsid w:val="004C5885"/>
    <w:rsid w:val="004C60C0"/>
    <w:rsid w:val="004C7B34"/>
    <w:rsid w:val="004D14FF"/>
    <w:rsid w:val="004D28AD"/>
    <w:rsid w:val="004D33DA"/>
    <w:rsid w:val="004D5239"/>
    <w:rsid w:val="004D5540"/>
    <w:rsid w:val="004D58C5"/>
    <w:rsid w:val="004D5B1C"/>
    <w:rsid w:val="004D5B41"/>
    <w:rsid w:val="004D722A"/>
    <w:rsid w:val="004D75C5"/>
    <w:rsid w:val="004D7791"/>
    <w:rsid w:val="004E06F4"/>
    <w:rsid w:val="004E14EB"/>
    <w:rsid w:val="004E1B6B"/>
    <w:rsid w:val="004E340C"/>
    <w:rsid w:val="004E5232"/>
    <w:rsid w:val="004E5DDF"/>
    <w:rsid w:val="004E6423"/>
    <w:rsid w:val="004F03D3"/>
    <w:rsid w:val="004F05BD"/>
    <w:rsid w:val="004F0799"/>
    <w:rsid w:val="004F0E12"/>
    <w:rsid w:val="004F1EB6"/>
    <w:rsid w:val="004F4B53"/>
    <w:rsid w:val="004F5B94"/>
    <w:rsid w:val="004F5FE6"/>
    <w:rsid w:val="004F7341"/>
    <w:rsid w:val="00501428"/>
    <w:rsid w:val="0050220C"/>
    <w:rsid w:val="00502EDF"/>
    <w:rsid w:val="005049C2"/>
    <w:rsid w:val="00504ADE"/>
    <w:rsid w:val="00504B41"/>
    <w:rsid w:val="00505470"/>
    <w:rsid w:val="005057F6"/>
    <w:rsid w:val="0050652C"/>
    <w:rsid w:val="00506AD6"/>
    <w:rsid w:val="00506DE5"/>
    <w:rsid w:val="0050708B"/>
    <w:rsid w:val="005071A7"/>
    <w:rsid w:val="00507BA4"/>
    <w:rsid w:val="00507EB8"/>
    <w:rsid w:val="00510EA2"/>
    <w:rsid w:val="00511022"/>
    <w:rsid w:val="00511440"/>
    <w:rsid w:val="0051163E"/>
    <w:rsid w:val="0051197A"/>
    <w:rsid w:val="00512274"/>
    <w:rsid w:val="0051262E"/>
    <w:rsid w:val="00513656"/>
    <w:rsid w:val="00513771"/>
    <w:rsid w:val="0051420F"/>
    <w:rsid w:val="00514D98"/>
    <w:rsid w:val="00516DDB"/>
    <w:rsid w:val="005175F1"/>
    <w:rsid w:val="005177CD"/>
    <w:rsid w:val="005206D7"/>
    <w:rsid w:val="00520C66"/>
    <w:rsid w:val="00521905"/>
    <w:rsid w:val="00521B74"/>
    <w:rsid w:val="00521BEA"/>
    <w:rsid w:val="00522626"/>
    <w:rsid w:val="00523460"/>
    <w:rsid w:val="00523B6C"/>
    <w:rsid w:val="005243AC"/>
    <w:rsid w:val="005254BA"/>
    <w:rsid w:val="00525E68"/>
    <w:rsid w:val="005260D6"/>
    <w:rsid w:val="005266D3"/>
    <w:rsid w:val="00526EBE"/>
    <w:rsid w:val="0052736B"/>
    <w:rsid w:val="00527792"/>
    <w:rsid w:val="00530C89"/>
    <w:rsid w:val="00531030"/>
    <w:rsid w:val="00531AC7"/>
    <w:rsid w:val="00532573"/>
    <w:rsid w:val="0053272B"/>
    <w:rsid w:val="00532F49"/>
    <w:rsid w:val="005340EC"/>
    <w:rsid w:val="00534ADE"/>
    <w:rsid w:val="00534D46"/>
    <w:rsid w:val="00537214"/>
    <w:rsid w:val="005377C6"/>
    <w:rsid w:val="00537A72"/>
    <w:rsid w:val="00537CD6"/>
    <w:rsid w:val="005407B2"/>
    <w:rsid w:val="005416E2"/>
    <w:rsid w:val="00542358"/>
    <w:rsid w:val="00542A8D"/>
    <w:rsid w:val="00544775"/>
    <w:rsid w:val="00545AE9"/>
    <w:rsid w:val="005461E3"/>
    <w:rsid w:val="0055044C"/>
    <w:rsid w:val="005508B3"/>
    <w:rsid w:val="00550C09"/>
    <w:rsid w:val="0055128A"/>
    <w:rsid w:val="005514B6"/>
    <w:rsid w:val="00554D5D"/>
    <w:rsid w:val="005553B9"/>
    <w:rsid w:val="005553C3"/>
    <w:rsid w:val="00555947"/>
    <w:rsid w:val="0055793A"/>
    <w:rsid w:val="00557DFB"/>
    <w:rsid w:val="00560271"/>
    <w:rsid w:val="0056078E"/>
    <w:rsid w:val="00560EE3"/>
    <w:rsid w:val="00563F33"/>
    <w:rsid w:val="00564118"/>
    <w:rsid w:val="005652F0"/>
    <w:rsid w:val="005655AB"/>
    <w:rsid w:val="00565965"/>
    <w:rsid w:val="00566527"/>
    <w:rsid w:val="00566920"/>
    <w:rsid w:val="00566DE6"/>
    <w:rsid w:val="005677B3"/>
    <w:rsid w:val="0057091C"/>
    <w:rsid w:val="0057123C"/>
    <w:rsid w:val="00571766"/>
    <w:rsid w:val="005729D3"/>
    <w:rsid w:val="00572C25"/>
    <w:rsid w:val="005733B9"/>
    <w:rsid w:val="00573527"/>
    <w:rsid w:val="00574330"/>
    <w:rsid w:val="00574570"/>
    <w:rsid w:val="0057665D"/>
    <w:rsid w:val="00577295"/>
    <w:rsid w:val="005778CA"/>
    <w:rsid w:val="005778F2"/>
    <w:rsid w:val="0058082E"/>
    <w:rsid w:val="00583586"/>
    <w:rsid w:val="00583D99"/>
    <w:rsid w:val="00584E0A"/>
    <w:rsid w:val="005854D8"/>
    <w:rsid w:val="005858EA"/>
    <w:rsid w:val="0058642C"/>
    <w:rsid w:val="0058664D"/>
    <w:rsid w:val="0058673A"/>
    <w:rsid w:val="0058703E"/>
    <w:rsid w:val="00587A04"/>
    <w:rsid w:val="00590028"/>
    <w:rsid w:val="005900D8"/>
    <w:rsid w:val="005904C0"/>
    <w:rsid w:val="005906FA"/>
    <w:rsid w:val="00594F0C"/>
    <w:rsid w:val="00595206"/>
    <w:rsid w:val="00595369"/>
    <w:rsid w:val="005956A4"/>
    <w:rsid w:val="0059619A"/>
    <w:rsid w:val="00596670"/>
    <w:rsid w:val="00596975"/>
    <w:rsid w:val="00596BB2"/>
    <w:rsid w:val="00597143"/>
    <w:rsid w:val="005A0A9F"/>
    <w:rsid w:val="005A10C4"/>
    <w:rsid w:val="005A12C2"/>
    <w:rsid w:val="005A1338"/>
    <w:rsid w:val="005A2D87"/>
    <w:rsid w:val="005A4462"/>
    <w:rsid w:val="005A4FE5"/>
    <w:rsid w:val="005A631E"/>
    <w:rsid w:val="005A653D"/>
    <w:rsid w:val="005A6F02"/>
    <w:rsid w:val="005A6F87"/>
    <w:rsid w:val="005A7241"/>
    <w:rsid w:val="005B0242"/>
    <w:rsid w:val="005B0E75"/>
    <w:rsid w:val="005B16F8"/>
    <w:rsid w:val="005B289E"/>
    <w:rsid w:val="005B35DC"/>
    <w:rsid w:val="005B377D"/>
    <w:rsid w:val="005B3E29"/>
    <w:rsid w:val="005B3EDE"/>
    <w:rsid w:val="005B4585"/>
    <w:rsid w:val="005B4853"/>
    <w:rsid w:val="005B5720"/>
    <w:rsid w:val="005B74BA"/>
    <w:rsid w:val="005B79CE"/>
    <w:rsid w:val="005C05A7"/>
    <w:rsid w:val="005C0B00"/>
    <w:rsid w:val="005C2A69"/>
    <w:rsid w:val="005C2CF9"/>
    <w:rsid w:val="005C359D"/>
    <w:rsid w:val="005C3EDF"/>
    <w:rsid w:val="005C4971"/>
    <w:rsid w:val="005C66F0"/>
    <w:rsid w:val="005C6C5F"/>
    <w:rsid w:val="005C77AD"/>
    <w:rsid w:val="005C799F"/>
    <w:rsid w:val="005D017D"/>
    <w:rsid w:val="005D1BED"/>
    <w:rsid w:val="005D1D1D"/>
    <w:rsid w:val="005D25C6"/>
    <w:rsid w:val="005D27DC"/>
    <w:rsid w:val="005D2C89"/>
    <w:rsid w:val="005D315B"/>
    <w:rsid w:val="005D343E"/>
    <w:rsid w:val="005D34B6"/>
    <w:rsid w:val="005D47DD"/>
    <w:rsid w:val="005D5169"/>
    <w:rsid w:val="005D5C87"/>
    <w:rsid w:val="005D6D6F"/>
    <w:rsid w:val="005D724C"/>
    <w:rsid w:val="005D7462"/>
    <w:rsid w:val="005D7500"/>
    <w:rsid w:val="005D760C"/>
    <w:rsid w:val="005D7EEC"/>
    <w:rsid w:val="005E066E"/>
    <w:rsid w:val="005E070A"/>
    <w:rsid w:val="005E175A"/>
    <w:rsid w:val="005E1796"/>
    <w:rsid w:val="005E33CF"/>
    <w:rsid w:val="005E3D5F"/>
    <w:rsid w:val="005E3EAF"/>
    <w:rsid w:val="005E4DE2"/>
    <w:rsid w:val="005E4FA3"/>
    <w:rsid w:val="005E65A1"/>
    <w:rsid w:val="005E7F46"/>
    <w:rsid w:val="005F0124"/>
    <w:rsid w:val="005F2419"/>
    <w:rsid w:val="005F2CC9"/>
    <w:rsid w:val="005F2D03"/>
    <w:rsid w:val="005F2E4D"/>
    <w:rsid w:val="005F33CD"/>
    <w:rsid w:val="005F4423"/>
    <w:rsid w:val="005F4506"/>
    <w:rsid w:val="005F67EC"/>
    <w:rsid w:val="00600682"/>
    <w:rsid w:val="00600DCC"/>
    <w:rsid w:val="00601BF3"/>
    <w:rsid w:val="00601CD0"/>
    <w:rsid w:val="00601DD1"/>
    <w:rsid w:val="00602D79"/>
    <w:rsid w:val="00602DDF"/>
    <w:rsid w:val="006035DD"/>
    <w:rsid w:val="00603D44"/>
    <w:rsid w:val="00604D77"/>
    <w:rsid w:val="00604DC9"/>
    <w:rsid w:val="00604FAC"/>
    <w:rsid w:val="00606DD7"/>
    <w:rsid w:val="00607321"/>
    <w:rsid w:val="006078D3"/>
    <w:rsid w:val="006079D9"/>
    <w:rsid w:val="00607FE5"/>
    <w:rsid w:val="006104A9"/>
    <w:rsid w:val="00612AAA"/>
    <w:rsid w:val="0061370F"/>
    <w:rsid w:val="006137DF"/>
    <w:rsid w:val="006138C0"/>
    <w:rsid w:val="006155E1"/>
    <w:rsid w:val="00615EE2"/>
    <w:rsid w:val="0061621D"/>
    <w:rsid w:val="006170F6"/>
    <w:rsid w:val="006176CA"/>
    <w:rsid w:val="006213F4"/>
    <w:rsid w:val="00622096"/>
    <w:rsid w:val="006223A3"/>
    <w:rsid w:val="00622C12"/>
    <w:rsid w:val="00623AA0"/>
    <w:rsid w:val="0062479D"/>
    <w:rsid w:val="006257DC"/>
    <w:rsid w:val="00626524"/>
    <w:rsid w:val="006269FC"/>
    <w:rsid w:val="00626CA6"/>
    <w:rsid w:val="00627934"/>
    <w:rsid w:val="00627E97"/>
    <w:rsid w:val="00627FBD"/>
    <w:rsid w:val="00630327"/>
    <w:rsid w:val="006311F7"/>
    <w:rsid w:val="006318B0"/>
    <w:rsid w:val="00631911"/>
    <w:rsid w:val="00631CFC"/>
    <w:rsid w:val="00631F4F"/>
    <w:rsid w:val="0063339C"/>
    <w:rsid w:val="00633701"/>
    <w:rsid w:val="006337AE"/>
    <w:rsid w:val="00633982"/>
    <w:rsid w:val="0063465B"/>
    <w:rsid w:val="0063473C"/>
    <w:rsid w:val="00635821"/>
    <w:rsid w:val="006372D6"/>
    <w:rsid w:val="00637BE6"/>
    <w:rsid w:val="00637FF8"/>
    <w:rsid w:val="00641587"/>
    <w:rsid w:val="0064366B"/>
    <w:rsid w:val="006439C4"/>
    <w:rsid w:val="00643F97"/>
    <w:rsid w:val="006440B3"/>
    <w:rsid w:val="0064494E"/>
    <w:rsid w:val="00644D8B"/>
    <w:rsid w:val="00645AD3"/>
    <w:rsid w:val="006464C6"/>
    <w:rsid w:val="00646639"/>
    <w:rsid w:val="006466CB"/>
    <w:rsid w:val="006469F6"/>
    <w:rsid w:val="00646A40"/>
    <w:rsid w:val="00647CB3"/>
    <w:rsid w:val="00647D34"/>
    <w:rsid w:val="006504FC"/>
    <w:rsid w:val="006512DA"/>
    <w:rsid w:val="00651665"/>
    <w:rsid w:val="00651EAD"/>
    <w:rsid w:val="006534C2"/>
    <w:rsid w:val="006535E1"/>
    <w:rsid w:val="006538E4"/>
    <w:rsid w:val="00653FF8"/>
    <w:rsid w:val="0065443C"/>
    <w:rsid w:val="00654833"/>
    <w:rsid w:val="00655BA3"/>
    <w:rsid w:val="006570D0"/>
    <w:rsid w:val="006571A4"/>
    <w:rsid w:val="00657579"/>
    <w:rsid w:val="00662605"/>
    <w:rsid w:val="00663A61"/>
    <w:rsid w:val="00665017"/>
    <w:rsid w:val="00666684"/>
    <w:rsid w:val="0066670E"/>
    <w:rsid w:val="00667773"/>
    <w:rsid w:val="00667F75"/>
    <w:rsid w:val="0067013A"/>
    <w:rsid w:val="006703BC"/>
    <w:rsid w:val="00671B32"/>
    <w:rsid w:val="00672606"/>
    <w:rsid w:val="00672712"/>
    <w:rsid w:val="00672FF2"/>
    <w:rsid w:val="00675100"/>
    <w:rsid w:val="00677096"/>
    <w:rsid w:val="00677F96"/>
    <w:rsid w:val="0068156A"/>
    <w:rsid w:val="00684929"/>
    <w:rsid w:val="00685EB8"/>
    <w:rsid w:val="00686CC7"/>
    <w:rsid w:val="00686D8D"/>
    <w:rsid w:val="006870CF"/>
    <w:rsid w:val="006870E7"/>
    <w:rsid w:val="0068727D"/>
    <w:rsid w:val="006873F9"/>
    <w:rsid w:val="00687CAB"/>
    <w:rsid w:val="0069085D"/>
    <w:rsid w:val="00690A7F"/>
    <w:rsid w:val="0069102F"/>
    <w:rsid w:val="0069148B"/>
    <w:rsid w:val="00692458"/>
    <w:rsid w:val="0069252B"/>
    <w:rsid w:val="006939A3"/>
    <w:rsid w:val="0069403C"/>
    <w:rsid w:val="0069527D"/>
    <w:rsid w:val="006958E3"/>
    <w:rsid w:val="00696A1A"/>
    <w:rsid w:val="006971D7"/>
    <w:rsid w:val="006974E8"/>
    <w:rsid w:val="006A09B8"/>
    <w:rsid w:val="006A13F4"/>
    <w:rsid w:val="006A17D7"/>
    <w:rsid w:val="006A3135"/>
    <w:rsid w:val="006A5AE7"/>
    <w:rsid w:val="006A625F"/>
    <w:rsid w:val="006A7594"/>
    <w:rsid w:val="006B075C"/>
    <w:rsid w:val="006B13D5"/>
    <w:rsid w:val="006B1D78"/>
    <w:rsid w:val="006B27CE"/>
    <w:rsid w:val="006B3A4E"/>
    <w:rsid w:val="006B3C24"/>
    <w:rsid w:val="006B420A"/>
    <w:rsid w:val="006B4810"/>
    <w:rsid w:val="006B5389"/>
    <w:rsid w:val="006B569D"/>
    <w:rsid w:val="006B62CD"/>
    <w:rsid w:val="006C0341"/>
    <w:rsid w:val="006C0DDA"/>
    <w:rsid w:val="006C122E"/>
    <w:rsid w:val="006C12B5"/>
    <w:rsid w:val="006C133A"/>
    <w:rsid w:val="006C14C9"/>
    <w:rsid w:val="006C1B12"/>
    <w:rsid w:val="006C2242"/>
    <w:rsid w:val="006C2984"/>
    <w:rsid w:val="006C3424"/>
    <w:rsid w:val="006C4E50"/>
    <w:rsid w:val="006C50BD"/>
    <w:rsid w:val="006C5AEB"/>
    <w:rsid w:val="006C6D07"/>
    <w:rsid w:val="006C7CCE"/>
    <w:rsid w:val="006D03C6"/>
    <w:rsid w:val="006D0501"/>
    <w:rsid w:val="006D0ED6"/>
    <w:rsid w:val="006D1222"/>
    <w:rsid w:val="006D167B"/>
    <w:rsid w:val="006D1DED"/>
    <w:rsid w:val="006D3504"/>
    <w:rsid w:val="006D53E5"/>
    <w:rsid w:val="006D54B0"/>
    <w:rsid w:val="006D5C0B"/>
    <w:rsid w:val="006D5F16"/>
    <w:rsid w:val="006D6EC8"/>
    <w:rsid w:val="006E0C8A"/>
    <w:rsid w:val="006E16AE"/>
    <w:rsid w:val="006E1702"/>
    <w:rsid w:val="006E19CB"/>
    <w:rsid w:val="006E1D78"/>
    <w:rsid w:val="006E2EC2"/>
    <w:rsid w:val="006E34E0"/>
    <w:rsid w:val="006E36EE"/>
    <w:rsid w:val="006E3BC1"/>
    <w:rsid w:val="006E4902"/>
    <w:rsid w:val="006E6DA8"/>
    <w:rsid w:val="006E7476"/>
    <w:rsid w:val="006E77A7"/>
    <w:rsid w:val="006E7B25"/>
    <w:rsid w:val="006E7FB9"/>
    <w:rsid w:val="006F0D47"/>
    <w:rsid w:val="006F1B52"/>
    <w:rsid w:val="006F1F9C"/>
    <w:rsid w:val="006F3B02"/>
    <w:rsid w:val="006F3DA1"/>
    <w:rsid w:val="006F4F70"/>
    <w:rsid w:val="006F59F8"/>
    <w:rsid w:val="006F663E"/>
    <w:rsid w:val="006F7088"/>
    <w:rsid w:val="006F72CE"/>
    <w:rsid w:val="006F7C00"/>
    <w:rsid w:val="0070096C"/>
    <w:rsid w:val="00700FF8"/>
    <w:rsid w:val="00701E3B"/>
    <w:rsid w:val="00702850"/>
    <w:rsid w:val="00703D95"/>
    <w:rsid w:val="00703EEB"/>
    <w:rsid w:val="00704381"/>
    <w:rsid w:val="007044B6"/>
    <w:rsid w:val="00705D79"/>
    <w:rsid w:val="00705F7A"/>
    <w:rsid w:val="007062B4"/>
    <w:rsid w:val="007062C4"/>
    <w:rsid w:val="007068FC"/>
    <w:rsid w:val="0070706F"/>
    <w:rsid w:val="0070749E"/>
    <w:rsid w:val="00707FDB"/>
    <w:rsid w:val="00710AC5"/>
    <w:rsid w:val="00711036"/>
    <w:rsid w:val="00711D5A"/>
    <w:rsid w:val="00713002"/>
    <w:rsid w:val="0071329A"/>
    <w:rsid w:val="00713579"/>
    <w:rsid w:val="007169FE"/>
    <w:rsid w:val="00716A4E"/>
    <w:rsid w:val="00717F3C"/>
    <w:rsid w:val="00721266"/>
    <w:rsid w:val="00722A4B"/>
    <w:rsid w:val="007236C2"/>
    <w:rsid w:val="00723FA8"/>
    <w:rsid w:val="007248D2"/>
    <w:rsid w:val="007266E8"/>
    <w:rsid w:val="00727677"/>
    <w:rsid w:val="00727B66"/>
    <w:rsid w:val="00727CBA"/>
    <w:rsid w:val="007303F9"/>
    <w:rsid w:val="00730EC1"/>
    <w:rsid w:val="00731AD9"/>
    <w:rsid w:val="00732BA9"/>
    <w:rsid w:val="007333E0"/>
    <w:rsid w:val="00734206"/>
    <w:rsid w:val="007342B4"/>
    <w:rsid w:val="00734A18"/>
    <w:rsid w:val="00735288"/>
    <w:rsid w:val="00736028"/>
    <w:rsid w:val="007362A0"/>
    <w:rsid w:val="00736E38"/>
    <w:rsid w:val="00737694"/>
    <w:rsid w:val="00740AB5"/>
    <w:rsid w:val="007418E2"/>
    <w:rsid w:val="00741D40"/>
    <w:rsid w:val="007430A3"/>
    <w:rsid w:val="00743367"/>
    <w:rsid w:val="00743CE4"/>
    <w:rsid w:val="007449A6"/>
    <w:rsid w:val="007450E5"/>
    <w:rsid w:val="00746026"/>
    <w:rsid w:val="00746063"/>
    <w:rsid w:val="00746900"/>
    <w:rsid w:val="007475C9"/>
    <w:rsid w:val="007500E6"/>
    <w:rsid w:val="00750AE9"/>
    <w:rsid w:val="00752854"/>
    <w:rsid w:val="00754FF9"/>
    <w:rsid w:val="00755742"/>
    <w:rsid w:val="00755BBA"/>
    <w:rsid w:val="0075635B"/>
    <w:rsid w:val="0076097F"/>
    <w:rsid w:val="007626E0"/>
    <w:rsid w:val="0076276E"/>
    <w:rsid w:val="00762973"/>
    <w:rsid w:val="0076325A"/>
    <w:rsid w:val="0076361E"/>
    <w:rsid w:val="00763A4A"/>
    <w:rsid w:val="00763BCB"/>
    <w:rsid w:val="007641B6"/>
    <w:rsid w:val="007672A3"/>
    <w:rsid w:val="00767446"/>
    <w:rsid w:val="00767F2E"/>
    <w:rsid w:val="00770F76"/>
    <w:rsid w:val="00771EBB"/>
    <w:rsid w:val="0077249D"/>
    <w:rsid w:val="00773EF9"/>
    <w:rsid w:val="00774227"/>
    <w:rsid w:val="00775177"/>
    <w:rsid w:val="007754FF"/>
    <w:rsid w:val="00777A6E"/>
    <w:rsid w:val="00777AF5"/>
    <w:rsid w:val="00780116"/>
    <w:rsid w:val="007801EF"/>
    <w:rsid w:val="007803F1"/>
    <w:rsid w:val="00781450"/>
    <w:rsid w:val="00784078"/>
    <w:rsid w:val="0078429D"/>
    <w:rsid w:val="00784F1D"/>
    <w:rsid w:val="00785427"/>
    <w:rsid w:val="00786414"/>
    <w:rsid w:val="007864F4"/>
    <w:rsid w:val="00786CC1"/>
    <w:rsid w:val="00787367"/>
    <w:rsid w:val="00787888"/>
    <w:rsid w:val="007910F6"/>
    <w:rsid w:val="00791943"/>
    <w:rsid w:val="0079408F"/>
    <w:rsid w:val="007955C6"/>
    <w:rsid w:val="007957D9"/>
    <w:rsid w:val="00795B26"/>
    <w:rsid w:val="007960B8"/>
    <w:rsid w:val="007964E1"/>
    <w:rsid w:val="007966E0"/>
    <w:rsid w:val="00796B32"/>
    <w:rsid w:val="00797585"/>
    <w:rsid w:val="00797E64"/>
    <w:rsid w:val="007A0437"/>
    <w:rsid w:val="007A0B53"/>
    <w:rsid w:val="007A0BA8"/>
    <w:rsid w:val="007A27F1"/>
    <w:rsid w:val="007A2D75"/>
    <w:rsid w:val="007A42A9"/>
    <w:rsid w:val="007A4B9D"/>
    <w:rsid w:val="007A6D42"/>
    <w:rsid w:val="007A7D4D"/>
    <w:rsid w:val="007B0559"/>
    <w:rsid w:val="007B11F0"/>
    <w:rsid w:val="007B12D6"/>
    <w:rsid w:val="007B1AC5"/>
    <w:rsid w:val="007B1D54"/>
    <w:rsid w:val="007B2F20"/>
    <w:rsid w:val="007B30FF"/>
    <w:rsid w:val="007B350A"/>
    <w:rsid w:val="007B3981"/>
    <w:rsid w:val="007B3B13"/>
    <w:rsid w:val="007B3FD4"/>
    <w:rsid w:val="007B4119"/>
    <w:rsid w:val="007B5953"/>
    <w:rsid w:val="007B5A6E"/>
    <w:rsid w:val="007B5B4B"/>
    <w:rsid w:val="007B70FF"/>
    <w:rsid w:val="007B730D"/>
    <w:rsid w:val="007C0842"/>
    <w:rsid w:val="007C0875"/>
    <w:rsid w:val="007C0D63"/>
    <w:rsid w:val="007C0E31"/>
    <w:rsid w:val="007C1B5A"/>
    <w:rsid w:val="007C3838"/>
    <w:rsid w:val="007C40DF"/>
    <w:rsid w:val="007C5825"/>
    <w:rsid w:val="007C6CF7"/>
    <w:rsid w:val="007C6EA4"/>
    <w:rsid w:val="007C6F8B"/>
    <w:rsid w:val="007C7F32"/>
    <w:rsid w:val="007D0911"/>
    <w:rsid w:val="007D0D66"/>
    <w:rsid w:val="007D0F01"/>
    <w:rsid w:val="007D1049"/>
    <w:rsid w:val="007D2518"/>
    <w:rsid w:val="007D258E"/>
    <w:rsid w:val="007D2728"/>
    <w:rsid w:val="007D2DC7"/>
    <w:rsid w:val="007D2FE3"/>
    <w:rsid w:val="007D41FF"/>
    <w:rsid w:val="007D46CE"/>
    <w:rsid w:val="007D4722"/>
    <w:rsid w:val="007D7145"/>
    <w:rsid w:val="007D7EA9"/>
    <w:rsid w:val="007E0B51"/>
    <w:rsid w:val="007E0D8E"/>
    <w:rsid w:val="007E10AD"/>
    <w:rsid w:val="007E1670"/>
    <w:rsid w:val="007E2CA6"/>
    <w:rsid w:val="007E333D"/>
    <w:rsid w:val="007E3C80"/>
    <w:rsid w:val="007E5303"/>
    <w:rsid w:val="007E5A47"/>
    <w:rsid w:val="007E6312"/>
    <w:rsid w:val="007F03C8"/>
    <w:rsid w:val="007F0542"/>
    <w:rsid w:val="007F0DE4"/>
    <w:rsid w:val="007F0F80"/>
    <w:rsid w:val="007F0FFC"/>
    <w:rsid w:val="007F2323"/>
    <w:rsid w:val="007F2586"/>
    <w:rsid w:val="007F2A3D"/>
    <w:rsid w:val="007F4A9A"/>
    <w:rsid w:val="007F5307"/>
    <w:rsid w:val="007F649A"/>
    <w:rsid w:val="007F66C2"/>
    <w:rsid w:val="007F7B64"/>
    <w:rsid w:val="007F7DFC"/>
    <w:rsid w:val="00800757"/>
    <w:rsid w:val="00800969"/>
    <w:rsid w:val="00801DD3"/>
    <w:rsid w:val="00802966"/>
    <w:rsid w:val="008032ED"/>
    <w:rsid w:val="00803420"/>
    <w:rsid w:val="00803E8E"/>
    <w:rsid w:val="008040C9"/>
    <w:rsid w:val="00804EF1"/>
    <w:rsid w:val="0080593C"/>
    <w:rsid w:val="00806682"/>
    <w:rsid w:val="008119D4"/>
    <w:rsid w:val="00811F73"/>
    <w:rsid w:val="00812917"/>
    <w:rsid w:val="00813015"/>
    <w:rsid w:val="008178D8"/>
    <w:rsid w:val="008204AB"/>
    <w:rsid w:val="00820CB3"/>
    <w:rsid w:val="00822477"/>
    <w:rsid w:val="008226DC"/>
    <w:rsid w:val="008227DC"/>
    <w:rsid w:val="00823EAC"/>
    <w:rsid w:val="0082420B"/>
    <w:rsid w:val="008247FD"/>
    <w:rsid w:val="00824828"/>
    <w:rsid w:val="008248B8"/>
    <w:rsid w:val="00825D6A"/>
    <w:rsid w:val="008266A1"/>
    <w:rsid w:val="00826FD3"/>
    <w:rsid w:val="0082724A"/>
    <w:rsid w:val="008274B1"/>
    <w:rsid w:val="0082767A"/>
    <w:rsid w:val="00827AC3"/>
    <w:rsid w:val="008302B8"/>
    <w:rsid w:val="00830594"/>
    <w:rsid w:val="00830E96"/>
    <w:rsid w:val="00831612"/>
    <w:rsid w:val="00832756"/>
    <w:rsid w:val="00832A62"/>
    <w:rsid w:val="00832D9A"/>
    <w:rsid w:val="00832F6E"/>
    <w:rsid w:val="008330A7"/>
    <w:rsid w:val="00834C4D"/>
    <w:rsid w:val="00834E68"/>
    <w:rsid w:val="008356B0"/>
    <w:rsid w:val="008359AA"/>
    <w:rsid w:val="00835BDD"/>
    <w:rsid w:val="00835F75"/>
    <w:rsid w:val="0083619F"/>
    <w:rsid w:val="008365B9"/>
    <w:rsid w:val="008366AD"/>
    <w:rsid w:val="008374ED"/>
    <w:rsid w:val="00837C6E"/>
    <w:rsid w:val="00837ECF"/>
    <w:rsid w:val="00837F87"/>
    <w:rsid w:val="00840785"/>
    <w:rsid w:val="008409E6"/>
    <w:rsid w:val="00840D9D"/>
    <w:rsid w:val="0084104F"/>
    <w:rsid w:val="008426AA"/>
    <w:rsid w:val="00842FAC"/>
    <w:rsid w:val="0084320B"/>
    <w:rsid w:val="0084370D"/>
    <w:rsid w:val="008438CF"/>
    <w:rsid w:val="00843CA8"/>
    <w:rsid w:val="008442FE"/>
    <w:rsid w:val="008443E5"/>
    <w:rsid w:val="00844976"/>
    <w:rsid w:val="00846943"/>
    <w:rsid w:val="00846FD4"/>
    <w:rsid w:val="00847EA2"/>
    <w:rsid w:val="008502D7"/>
    <w:rsid w:val="0085063D"/>
    <w:rsid w:val="00851C38"/>
    <w:rsid w:val="00852374"/>
    <w:rsid w:val="0085263F"/>
    <w:rsid w:val="008539FC"/>
    <w:rsid w:val="00853A9A"/>
    <w:rsid w:val="00854599"/>
    <w:rsid w:val="008548E2"/>
    <w:rsid w:val="008548F8"/>
    <w:rsid w:val="00854A28"/>
    <w:rsid w:val="00855DA4"/>
    <w:rsid w:val="0085612D"/>
    <w:rsid w:val="0085649E"/>
    <w:rsid w:val="00856ED3"/>
    <w:rsid w:val="0085727D"/>
    <w:rsid w:val="00857884"/>
    <w:rsid w:val="00860278"/>
    <w:rsid w:val="00860E62"/>
    <w:rsid w:val="008612FE"/>
    <w:rsid w:val="00861B4F"/>
    <w:rsid w:val="00861EC4"/>
    <w:rsid w:val="00861FF5"/>
    <w:rsid w:val="008625B5"/>
    <w:rsid w:val="008633BF"/>
    <w:rsid w:val="00865846"/>
    <w:rsid w:val="0086659D"/>
    <w:rsid w:val="00870009"/>
    <w:rsid w:val="00870201"/>
    <w:rsid w:val="0087103B"/>
    <w:rsid w:val="008725F3"/>
    <w:rsid w:val="00872DE8"/>
    <w:rsid w:val="00873C37"/>
    <w:rsid w:val="008745C7"/>
    <w:rsid w:val="00874EF8"/>
    <w:rsid w:val="00874FA8"/>
    <w:rsid w:val="00875ACC"/>
    <w:rsid w:val="00875B02"/>
    <w:rsid w:val="00875DC2"/>
    <w:rsid w:val="00875ED4"/>
    <w:rsid w:val="008766F9"/>
    <w:rsid w:val="0087786F"/>
    <w:rsid w:val="00881613"/>
    <w:rsid w:val="00882254"/>
    <w:rsid w:val="008836EF"/>
    <w:rsid w:val="0088395B"/>
    <w:rsid w:val="00884400"/>
    <w:rsid w:val="00887020"/>
    <w:rsid w:val="00887256"/>
    <w:rsid w:val="00892457"/>
    <w:rsid w:val="00892624"/>
    <w:rsid w:val="008926FF"/>
    <w:rsid w:val="00892EA5"/>
    <w:rsid w:val="00892F89"/>
    <w:rsid w:val="00893147"/>
    <w:rsid w:val="008931C1"/>
    <w:rsid w:val="00893999"/>
    <w:rsid w:val="008948E9"/>
    <w:rsid w:val="0089531E"/>
    <w:rsid w:val="00895584"/>
    <w:rsid w:val="00895EA8"/>
    <w:rsid w:val="00897402"/>
    <w:rsid w:val="00897918"/>
    <w:rsid w:val="00897D3E"/>
    <w:rsid w:val="008A0526"/>
    <w:rsid w:val="008A116E"/>
    <w:rsid w:val="008A17C4"/>
    <w:rsid w:val="008A1A46"/>
    <w:rsid w:val="008A1F16"/>
    <w:rsid w:val="008A20DE"/>
    <w:rsid w:val="008A3186"/>
    <w:rsid w:val="008A3B49"/>
    <w:rsid w:val="008A4254"/>
    <w:rsid w:val="008A469A"/>
    <w:rsid w:val="008A5D71"/>
    <w:rsid w:val="008A5F3F"/>
    <w:rsid w:val="008A6E54"/>
    <w:rsid w:val="008B0C67"/>
    <w:rsid w:val="008B0F38"/>
    <w:rsid w:val="008B1FC1"/>
    <w:rsid w:val="008B3F55"/>
    <w:rsid w:val="008B4456"/>
    <w:rsid w:val="008B5451"/>
    <w:rsid w:val="008B550C"/>
    <w:rsid w:val="008B5A76"/>
    <w:rsid w:val="008B62C4"/>
    <w:rsid w:val="008B6AAF"/>
    <w:rsid w:val="008B6CA2"/>
    <w:rsid w:val="008B6EC8"/>
    <w:rsid w:val="008B797F"/>
    <w:rsid w:val="008B7E46"/>
    <w:rsid w:val="008C03AC"/>
    <w:rsid w:val="008C0473"/>
    <w:rsid w:val="008C06ED"/>
    <w:rsid w:val="008C1040"/>
    <w:rsid w:val="008C1BDA"/>
    <w:rsid w:val="008C2158"/>
    <w:rsid w:val="008C37B0"/>
    <w:rsid w:val="008C37F7"/>
    <w:rsid w:val="008C3CC1"/>
    <w:rsid w:val="008C5B30"/>
    <w:rsid w:val="008C6475"/>
    <w:rsid w:val="008C6778"/>
    <w:rsid w:val="008C6AF7"/>
    <w:rsid w:val="008C7558"/>
    <w:rsid w:val="008D111A"/>
    <w:rsid w:val="008D13C3"/>
    <w:rsid w:val="008D1C2A"/>
    <w:rsid w:val="008D1DDC"/>
    <w:rsid w:val="008D2B82"/>
    <w:rsid w:val="008D3430"/>
    <w:rsid w:val="008D4718"/>
    <w:rsid w:val="008D4D1B"/>
    <w:rsid w:val="008D6714"/>
    <w:rsid w:val="008D7B54"/>
    <w:rsid w:val="008E0C45"/>
    <w:rsid w:val="008E161E"/>
    <w:rsid w:val="008E2475"/>
    <w:rsid w:val="008E291F"/>
    <w:rsid w:val="008E2A76"/>
    <w:rsid w:val="008E2FA9"/>
    <w:rsid w:val="008E4736"/>
    <w:rsid w:val="008E4839"/>
    <w:rsid w:val="008E586C"/>
    <w:rsid w:val="008E66A1"/>
    <w:rsid w:val="008E6922"/>
    <w:rsid w:val="008E71DE"/>
    <w:rsid w:val="008E7334"/>
    <w:rsid w:val="008E7AF0"/>
    <w:rsid w:val="008F14CB"/>
    <w:rsid w:val="008F2A86"/>
    <w:rsid w:val="008F3136"/>
    <w:rsid w:val="008F3E52"/>
    <w:rsid w:val="008F4C36"/>
    <w:rsid w:val="008F5D36"/>
    <w:rsid w:val="008F674B"/>
    <w:rsid w:val="008F7520"/>
    <w:rsid w:val="00900996"/>
    <w:rsid w:val="00901507"/>
    <w:rsid w:val="009018B9"/>
    <w:rsid w:val="00901942"/>
    <w:rsid w:val="00902989"/>
    <w:rsid w:val="0090330D"/>
    <w:rsid w:val="0090403C"/>
    <w:rsid w:val="00905450"/>
    <w:rsid w:val="00905F37"/>
    <w:rsid w:val="00906354"/>
    <w:rsid w:val="00906E62"/>
    <w:rsid w:val="0090709A"/>
    <w:rsid w:val="00907D7E"/>
    <w:rsid w:val="00910908"/>
    <w:rsid w:val="00910B80"/>
    <w:rsid w:val="00911941"/>
    <w:rsid w:val="009128E9"/>
    <w:rsid w:val="00912A33"/>
    <w:rsid w:val="00914B78"/>
    <w:rsid w:val="00915E31"/>
    <w:rsid w:val="00916487"/>
    <w:rsid w:val="00916858"/>
    <w:rsid w:val="0092011A"/>
    <w:rsid w:val="009204C4"/>
    <w:rsid w:val="0092267D"/>
    <w:rsid w:val="00922ADE"/>
    <w:rsid w:val="00923EC2"/>
    <w:rsid w:val="00924117"/>
    <w:rsid w:val="00924213"/>
    <w:rsid w:val="00924424"/>
    <w:rsid w:val="009245C7"/>
    <w:rsid w:val="009247C6"/>
    <w:rsid w:val="00924F1F"/>
    <w:rsid w:val="0092535D"/>
    <w:rsid w:val="0092559B"/>
    <w:rsid w:val="00925C3D"/>
    <w:rsid w:val="009266A7"/>
    <w:rsid w:val="0092718E"/>
    <w:rsid w:val="00931C60"/>
    <w:rsid w:val="0093214F"/>
    <w:rsid w:val="00933D1A"/>
    <w:rsid w:val="009349A1"/>
    <w:rsid w:val="009358AD"/>
    <w:rsid w:val="00935A73"/>
    <w:rsid w:val="00937079"/>
    <w:rsid w:val="00937B66"/>
    <w:rsid w:val="00937CB7"/>
    <w:rsid w:val="00937F4A"/>
    <w:rsid w:val="009417F4"/>
    <w:rsid w:val="0094323E"/>
    <w:rsid w:val="009438AE"/>
    <w:rsid w:val="00943D2E"/>
    <w:rsid w:val="00943E7D"/>
    <w:rsid w:val="00946181"/>
    <w:rsid w:val="00946A4A"/>
    <w:rsid w:val="00946CCC"/>
    <w:rsid w:val="00947031"/>
    <w:rsid w:val="00947DB3"/>
    <w:rsid w:val="0095004D"/>
    <w:rsid w:val="00950A20"/>
    <w:rsid w:val="00951C29"/>
    <w:rsid w:val="00951CE8"/>
    <w:rsid w:val="00952BF6"/>
    <w:rsid w:val="00954147"/>
    <w:rsid w:val="0095471E"/>
    <w:rsid w:val="009548DB"/>
    <w:rsid w:val="009550D4"/>
    <w:rsid w:val="00956861"/>
    <w:rsid w:val="00961034"/>
    <w:rsid w:val="00961F09"/>
    <w:rsid w:val="00962D84"/>
    <w:rsid w:val="00963B2E"/>
    <w:rsid w:val="009646E5"/>
    <w:rsid w:val="0096587E"/>
    <w:rsid w:val="00965B02"/>
    <w:rsid w:val="00965B61"/>
    <w:rsid w:val="00965D9C"/>
    <w:rsid w:val="00966AAC"/>
    <w:rsid w:val="00966AEC"/>
    <w:rsid w:val="00967B5E"/>
    <w:rsid w:val="00970945"/>
    <w:rsid w:val="00971A80"/>
    <w:rsid w:val="00972A16"/>
    <w:rsid w:val="00972A8F"/>
    <w:rsid w:val="00973388"/>
    <w:rsid w:val="00973973"/>
    <w:rsid w:val="00974248"/>
    <w:rsid w:val="0097727D"/>
    <w:rsid w:val="00977701"/>
    <w:rsid w:val="00977A44"/>
    <w:rsid w:val="00977C2F"/>
    <w:rsid w:val="009805A3"/>
    <w:rsid w:val="00980AF3"/>
    <w:rsid w:val="00981574"/>
    <w:rsid w:val="00981F52"/>
    <w:rsid w:val="00981FB1"/>
    <w:rsid w:val="009820DA"/>
    <w:rsid w:val="009826C0"/>
    <w:rsid w:val="009828BA"/>
    <w:rsid w:val="009832E3"/>
    <w:rsid w:val="00983D92"/>
    <w:rsid w:val="0098420E"/>
    <w:rsid w:val="009846E7"/>
    <w:rsid w:val="0098490D"/>
    <w:rsid w:val="00985436"/>
    <w:rsid w:val="00986C63"/>
    <w:rsid w:val="00986D80"/>
    <w:rsid w:val="0098772C"/>
    <w:rsid w:val="00987AA7"/>
    <w:rsid w:val="00987C23"/>
    <w:rsid w:val="00987E56"/>
    <w:rsid w:val="00987FE3"/>
    <w:rsid w:val="00990189"/>
    <w:rsid w:val="00990821"/>
    <w:rsid w:val="00990B4C"/>
    <w:rsid w:val="00990C93"/>
    <w:rsid w:val="009912CA"/>
    <w:rsid w:val="0099163E"/>
    <w:rsid w:val="0099166B"/>
    <w:rsid w:val="00991CFC"/>
    <w:rsid w:val="00992647"/>
    <w:rsid w:val="00992739"/>
    <w:rsid w:val="00992AD1"/>
    <w:rsid w:val="00993A58"/>
    <w:rsid w:val="00993F60"/>
    <w:rsid w:val="00995293"/>
    <w:rsid w:val="0099572D"/>
    <w:rsid w:val="00995DD5"/>
    <w:rsid w:val="00995E80"/>
    <w:rsid w:val="0099734A"/>
    <w:rsid w:val="009A0495"/>
    <w:rsid w:val="009A1681"/>
    <w:rsid w:val="009A2C80"/>
    <w:rsid w:val="009A3945"/>
    <w:rsid w:val="009A4250"/>
    <w:rsid w:val="009A4E23"/>
    <w:rsid w:val="009A5143"/>
    <w:rsid w:val="009A5F24"/>
    <w:rsid w:val="009A6A7F"/>
    <w:rsid w:val="009A7095"/>
    <w:rsid w:val="009A718F"/>
    <w:rsid w:val="009A7C08"/>
    <w:rsid w:val="009A7F3A"/>
    <w:rsid w:val="009B11E4"/>
    <w:rsid w:val="009B25CC"/>
    <w:rsid w:val="009B2C65"/>
    <w:rsid w:val="009B348A"/>
    <w:rsid w:val="009B47AE"/>
    <w:rsid w:val="009B4BDE"/>
    <w:rsid w:val="009B5465"/>
    <w:rsid w:val="009B5D55"/>
    <w:rsid w:val="009B5EB2"/>
    <w:rsid w:val="009B6355"/>
    <w:rsid w:val="009B6C06"/>
    <w:rsid w:val="009C0310"/>
    <w:rsid w:val="009C0C98"/>
    <w:rsid w:val="009C19D5"/>
    <w:rsid w:val="009C263F"/>
    <w:rsid w:val="009C287B"/>
    <w:rsid w:val="009C3B49"/>
    <w:rsid w:val="009C4545"/>
    <w:rsid w:val="009C4817"/>
    <w:rsid w:val="009C64E1"/>
    <w:rsid w:val="009D1001"/>
    <w:rsid w:val="009D1CC5"/>
    <w:rsid w:val="009D1D17"/>
    <w:rsid w:val="009D27E4"/>
    <w:rsid w:val="009D2CDE"/>
    <w:rsid w:val="009D3463"/>
    <w:rsid w:val="009D3F23"/>
    <w:rsid w:val="009D4023"/>
    <w:rsid w:val="009D4042"/>
    <w:rsid w:val="009D473A"/>
    <w:rsid w:val="009D50BA"/>
    <w:rsid w:val="009D6033"/>
    <w:rsid w:val="009D627D"/>
    <w:rsid w:val="009D62E7"/>
    <w:rsid w:val="009D6355"/>
    <w:rsid w:val="009D7CE0"/>
    <w:rsid w:val="009E0D1F"/>
    <w:rsid w:val="009E132A"/>
    <w:rsid w:val="009E1468"/>
    <w:rsid w:val="009E1A23"/>
    <w:rsid w:val="009E1F55"/>
    <w:rsid w:val="009E240C"/>
    <w:rsid w:val="009E304E"/>
    <w:rsid w:val="009E351E"/>
    <w:rsid w:val="009E400C"/>
    <w:rsid w:val="009E481E"/>
    <w:rsid w:val="009E5B41"/>
    <w:rsid w:val="009E639C"/>
    <w:rsid w:val="009E65CF"/>
    <w:rsid w:val="009E79AF"/>
    <w:rsid w:val="009E79B4"/>
    <w:rsid w:val="009F08D3"/>
    <w:rsid w:val="009F0DBC"/>
    <w:rsid w:val="009F1200"/>
    <w:rsid w:val="009F1DDB"/>
    <w:rsid w:val="009F2DB4"/>
    <w:rsid w:val="009F37F9"/>
    <w:rsid w:val="009F3880"/>
    <w:rsid w:val="009F3BA7"/>
    <w:rsid w:val="009F470C"/>
    <w:rsid w:val="009F4DD8"/>
    <w:rsid w:val="009F546C"/>
    <w:rsid w:val="009F555A"/>
    <w:rsid w:val="009F62F7"/>
    <w:rsid w:val="009F685C"/>
    <w:rsid w:val="009F69F0"/>
    <w:rsid w:val="009F73FA"/>
    <w:rsid w:val="00A00639"/>
    <w:rsid w:val="00A00688"/>
    <w:rsid w:val="00A009A7"/>
    <w:rsid w:val="00A01039"/>
    <w:rsid w:val="00A0131D"/>
    <w:rsid w:val="00A03D84"/>
    <w:rsid w:val="00A0428D"/>
    <w:rsid w:val="00A0653D"/>
    <w:rsid w:val="00A070FD"/>
    <w:rsid w:val="00A07F14"/>
    <w:rsid w:val="00A109D9"/>
    <w:rsid w:val="00A111BD"/>
    <w:rsid w:val="00A11391"/>
    <w:rsid w:val="00A12CD6"/>
    <w:rsid w:val="00A142CB"/>
    <w:rsid w:val="00A1552C"/>
    <w:rsid w:val="00A156B8"/>
    <w:rsid w:val="00A177C0"/>
    <w:rsid w:val="00A1798C"/>
    <w:rsid w:val="00A22B02"/>
    <w:rsid w:val="00A23D2A"/>
    <w:rsid w:val="00A23D83"/>
    <w:rsid w:val="00A2404D"/>
    <w:rsid w:val="00A24491"/>
    <w:rsid w:val="00A24D78"/>
    <w:rsid w:val="00A25439"/>
    <w:rsid w:val="00A26D9C"/>
    <w:rsid w:val="00A2723A"/>
    <w:rsid w:val="00A27935"/>
    <w:rsid w:val="00A302E1"/>
    <w:rsid w:val="00A304C3"/>
    <w:rsid w:val="00A30B87"/>
    <w:rsid w:val="00A31729"/>
    <w:rsid w:val="00A31871"/>
    <w:rsid w:val="00A34473"/>
    <w:rsid w:val="00A367E3"/>
    <w:rsid w:val="00A36844"/>
    <w:rsid w:val="00A36932"/>
    <w:rsid w:val="00A372C2"/>
    <w:rsid w:val="00A40261"/>
    <w:rsid w:val="00A40424"/>
    <w:rsid w:val="00A40617"/>
    <w:rsid w:val="00A423A3"/>
    <w:rsid w:val="00A42AA4"/>
    <w:rsid w:val="00A4311F"/>
    <w:rsid w:val="00A4326B"/>
    <w:rsid w:val="00A43809"/>
    <w:rsid w:val="00A45E2E"/>
    <w:rsid w:val="00A46222"/>
    <w:rsid w:val="00A46C34"/>
    <w:rsid w:val="00A479B4"/>
    <w:rsid w:val="00A47F74"/>
    <w:rsid w:val="00A5011A"/>
    <w:rsid w:val="00A509F9"/>
    <w:rsid w:val="00A50A7A"/>
    <w:rsid w:val="00A51273"/>
    <w:rsid w:val="00A51C61"/>
    <w:rsid w:val="00A525F8"/>
    <w:rsid w:val="00A52932"/>
    <w:rsid w:val="00A539F7"/>
    <w:rsid w:val="00A54558"/>
    <w:rsid w:val="00A55019"/>
    <w:rsid w:val="00A551AF"/>
    <w:rsid w:val="00A563C8"/>
    <w:rsid w:val="00A60256"/>
    <w:rsid w:val="00A60AD0"/>
    <w:rsid w:val="00A60ED0"/>
    <w:rsid w:val="00A63257"/>
    <w:rsid w:val="00A6349A"/>
    <w:rsid w:val="00A658FD"/>
    <w:rsid w:val="00A65A91"/>
    <w:rsid w:val="00A65EBC"/>
    <w:rsid w:val="00A66394"/>
    <w:rsid w:val="00A679CC"/>
    <w:rsid w:val="00A7078F"/>
    <w:rsid w:val="00A70EC2"/>
    <w:rsid w:val="00A71116"/>
    <w:rsid w:val="00A719CE"/>
    <w:rsid w:val="00A71B0E"/>
    <w:rsid w:val="00A71B62"/>
    <w:rsid w:val="00A723EB"/>
    <w:rsid w:val="00A72809"/>
    <w:rsid w:val="00A737B0"/>
    <w:rsid w:val="00A7390F"/>
    <w:rsid w:val="00A73B10"/>
    <w:rsid w:val="00A73C06"/>
    <w:rsid w:val="00A74588"/>
    <w:rsid w:val="00A74605"/>
    <w:rsid w:val="00A75053"/>
    <w:rsid w:val="00A75E7D"/>
    <w:rsid w:val="00A76840"/>
    <w:rsid w:val="00A772DA"/>
    <w:rsid w:val="00A800A7"/>
    <w:rsid w:val="00A800B8"/>
    <w:rsid w:val="00A80134"/>
    <w:rsid w:val="00A80D00"/>
    <w:rsid w:val="00A810BC"/>
    <w:rsid w:val="00A825C3"/>
    <w:rsid w:val="00A826AA"/>
    <w:rsid w:val="00A82A75"/>
    <w:rsid w:val="00A82AAF"/>
    <w:rsid w:val="00A833F7"/>
    <w:rsid w:val="00A83868"/>
    <w:rsid w:val="00A83BC9"/>
    <w:rsid w:val="00A84AD5"/>
    <w:rsid w:val="00A850BF"/>
    <w:rsid w:val="00A855E5"/>
    <w:rsid w:val="00A855FE"/>
    <w:rsid w:val="00A85CEC"/>
    <w:rsid w:val="00A85E19"/>
    <w:rsid w:val="00A8607D"/>
    <w:rsid w:val="00A86473"/>
    <w:rsid w:val="00A86FA6"/>
    <w:rsid w:val="00A91EEA"/>
    <w:rsid w:val="00A9288E"/>
    <w:rsid w:val="00A929A3"/>
    <w:rsid w:val="00A92B97"/>
    <w:rsid w:val="00A93582"/>
    <w:rsid w:val="00A94387"/>
    <w:rsid w:val="00A94860"/>
    <w:rsid w:val="00A94A0D"/>
    <w:rsid w:val="00A94F76"/>
    <w:rsid w:val="00A965AC"/>
    <w:rsid w:val="00A967C9"/>
    <w:rsid w:val="00A9716A"/>
    <w:rsid w:val="00A973D3"/>
    <w:rsid w:val="00A97E62"/>
    <w:rsid w:val="00AA04D6"/>
    <w:rsid w:val="00AA078D"/>
    <w:rsid w:val="00AA1D3C"/>
    <w:rsid w:val="00AA2887"/>
    <w:rsid w:val="00AA2CB0"/>
    <w:rsid w:val="00AA33A0"/>
    <w:rsid w:val="00AA390F"/>
    <w:rsid w:val="00AA447D"/>
    <w:rsid w:val="00AA4530"/>
    <w:rsid w:val="00AA48DC"/>
    <w:rsid w:val="00AA4F00"/>
    <w:rsid w:val="00AB0050"/>
    <w:rsid w:val="00AB1046"/>
    <w:rsid w:val="00AB18A7"/>
    <w:rsid w:val="00AB193D"/>
    <w:rsid w:val="00AB1AE5"/>
    <w:rsid w:val="00AB28E5"/>
    <w:rsid w:val="00AB2DE4"/>
    <w:rsid w:val="00AC04B0"/>
    <w:rsid w:val="00AC0AB3"/>
    <w:rsid w:val="00AC0EED"/>
    <w:rsid w:val="00AC1B07"/>
    <w:rsid w:val="00AC1DCB"/>
    <w:rsid w:val="00AC2B36"/>
    <w:rsid w:val="00AC2C6C"/>
    <w:rsid w:val="00AC343C"/>
    <w:rsid w:val="00AC66B6"/>
    <w:rsid w:val="00AC6C17"/>
    <w:rsid w:val="00AC70E1"/>
    <w:rsid w:val="00AD08C9"/>
    <w:rsid w:val="00AD2200"/>
    <w:rsid w:val="00AD2769"/>
    <w:rsid w:val="00AD2B42"/>
    <w:rsid w:val="00AD30C5"/>
    <w:rsid w:val="00AD5244"/>
    <w:rsid w:val="00AD531C"/>
    <w:rsid w:val="00AD574F"/>
    <w:rsid w:val="00AD5DAA"/>
    <w:rsid w:val="00AD6AC3"/>
    <w:rsid w:val="00AD6D2B"/>
    <w:rsid w:val="00AD78B6"/>
    <w:rsid w:val="00AE0E11"/>
    <w:rsid w:val="00AE11F9"/>
    <w:rsid w:val="00AE2994"/>
    <w:rsid w:val="00AE2D1A"/>
    <w:rsid w:val="00AE355A"/>
    <w:rsid w:val="00AE448E"/>
    <w:rsid w:val="00AE4787"/>
    <w:rsid w:val="00AE499D"/>
    <w:rsid w:val="00AE6CA8"/>
    <w:rsid w:val="00AE7100"/>
    <w:rsid w:val="00AE7739"/>
    <w:rsid w:val="00AE7989"/>
    <w:rsid w:val="00AE7A7A"/>
    <w:rsid w:val="00AF09E9"/>
    <w:rsid w:val="00AF19C6"/>
    <w:rsid w:val="00AF4B9F"/>
    <w:rsid w:val="00AF4CA2"/>
    <w:rsid w:val="00AF4EE8"/>
    <w:rsid w:val="00AF5916"/>
    <w:rsid w:val="00AF5A18"/>
    <w:rsid w:val="00AF612A"/>
    <w:rsid w:val="00AF7EC5"/>
    <w:rsid w:val="00B0004B"/>
    <w:rsid w:val="00B00796"/>
    <w:rsid w:val="00B00A68"/>
    <w:rsid w:val="00B01C59"/>
    <w:rsid w:val="00B01F96"/>
    <w:rsid w:val="00B02133"/>
    <w:rsid w:val="00B02680"/>
    <w:rsid w:val="00B028AC"/>
    <w:rsid w:val="00B03285"/>
    <w:rsid w:val="00B03CA7"/>
    <w:rsid w:val="00B04199"/>
    <w:rsid w:val="00B04513"/>
    <w:rsid w:val="00B0494B"/>
    <w:rsid w:val="00B05327"/>
    <w:rsid w:val="00B068A5"/>
    <w:rsid w:val="00B0789C"/>
    <w:rsid w:val="00B10C3A"/>
    <w:rsid w:val="00B1108A"/>
    <w:rsid w:val="00B130AC"/>
    <w:rsid w:val="00B152E9"/>
    <w:rsid w:val="00B15F38"/>
    <w:rsid w:val="00B16524"/>
    <w:rsid w:val="00B166E1"/>
    <w:rsid w:val="00B16BE2"/>
    <w:rsid w:val="00B16C89"/>
    <w:rsid w:val="00B16F46"/>
    <w:rsid w:val="00B17EE0"/>
    <w:rsid w:val="00B2036B"/>
    <w:rsid w:val="00B2037F"/>
    <w:rsid w:val="00B219E5"/>
    <w:rsid w:val="00B21BB4"/>
    <w:rsid w:val="00B21DC0"/>
    <w:rsid w:val="00B22444"/>
    <w:rsid w:val="00B23197"/>
    <w:rsid w:val="00B2350E"/>
    <w:rsid w:val="00B23E86"/>
    <w:rsid w:val="00B24286"/>
    <w:rsid w:val="00B25838"/>
    <w:rsid w:val="00B27239"/>
    <w:rsid w:val="00B2731E"/>
    <w:rsid w:val="00B277F2"/>
    <w:rsid w:val="00B27E03"/>
    <w:rsid w:val="00B3002E"/>
    <w:rsid w:val="00B3081C"/>
    <w:rsid w:val="00B30F1D"/>
    <w:rsid w:val="00B31013"/>
    <w:rsid w:val="00B3113B"/>
    <w:rsid w:val="00B31344"/>
    <w:rsid w:val="00B32A3A"/>
    <w:rsid w:val="00B32F5D"/>
    <w:rsid w:val="00B33BB9"/>
    <w:rsid w:val="00B350A7"/>
    <w:rsid w:val="00B364F7"/>
    <w:rsid w:val="00B37B15"/>
    <w:rsid w:val="00B406A8"/>
    <w:rsid w:val="00B40781"/>
    <w:rsid w:val="00B40B61"/>
    <w:rsid w:val="00B41355"/>
    <w:rsid w:val="00B41444"/>
    <w:rsid w:val="00B415E1"/>
    <w:rsid w:val="00B41945"/>
    <w:rsid w:val="00B42503"/>
    <w:rsid w:val="00B43F00"/>
    <w:rsid w:val="00B44517"/>
    <w:rsid w:val="00B45C0B"/>
    <w:rsid w:val="00B45CE5"/>
    <w:rsid w:val="00B50FBF"/>
    <w:rsid w:val="00B518CD"/>
    <w:rsid w:val="00B520D6"/>
    <w:rsid w:val="00B52C5D"/>
    <w:rsid w:val="00B52C68"/>
    <w:rsid w:val="00B52E96"/>
    <w:rsid w:val="00B534DB"/>
    <w:rsid w:val="00B534E6"/>
    <w:rsid w:val="00B54239"/>
    <w:rsid w:val="00B54ACF"/>
    <w:rsid w:val="00B56068"/>
    <w:rsid w:val="00B560E3"/>
    <w:rsid w:val="00B56692"/>
    <w:rsid w:val="00B567AA"/>
    <w:rsid w:val="00B57DFE"/>
    <w:rsid w:val="00B600A0"/>
    <w:rsid w:val="00B611B7"/>
    <w:rsid w:val="00B61B79"/>
    <w:rsid w:val="00B63CC6"/>
    <w:rsid w:val="00B64193"/>
    <w:rsid w:val="00B642C4"/>
    <w:rsid w:val="00B642F8"/>
    <w:rsid w:val="00B64AB4"/>
    <w:rsid w:val="00B64B2A"/>
    <w:rsid w:val="00B65757"/>
    <w:rsid w:val="00B665AD"/>
    <w:rsid w:val="00B67BC3"/>
    <w:rsid w:val="00B67CDA"/>
    <w:rsid w:val="00B67FC7"/>
    <w:rsid w:val="00B701DC"/>
    <w:rsid w:val="00B709C9"/>
    <w:rsid w:val="00B70B1E"/>
    <w:rsid w:val="00B71624"/>
    <w:rsid w:val="00B71636"/>
    <w:rsid w:val="00B71891"/>
    <w:rsid w:val="00B7195C"/>
    <w:rsid w:val="00B71A2B"/>
    <w:rsid w:val="00B71F85"/>
    <w:rsid w:val="00B724D9"/>
    <w:rsid w:val="00B728F9"/>
    <w:rsid w:val="00B73BED"/>
    <w:rsid w:val="00B73D51"/>
    <w:rsid w:val="00B75D5D"/>
    <w:rsid w:val="00B75D6C"/>
    <w:rsid w:val="00B76D73"/>
    <w:rsid w:val="00B80D48"/>
    <w:rsid w:val="00B811AB"/>
    <w:rsid w:val="00B81920"/>
    <w:rsid w:val="00B8423F"/>
    <w:rsid w:val="00B846E4"/>
    <w:rsid w:val="00B85D83"/>
    <w:rsid w:val="00B85D96"/>
    <w:rsid w:val="00B861CF"/>
    <w:rsid w:val="00B8697F"/>
    <w:rsid w:val="00B87375"/>
    <w:rsid w:val="00B874EA"/>
    <w:rsid w:val="00B90C22"/>
    <w:rsid w:val="00B90E0D"/>
    <w:rsid w:val="00B91EAD"/>
    <w:rsid w:val="00B925D9"/>
    <w:rsid w:val="00B92EC7"/>
    <w:rsid w:val="00B9322A"/>
    <w:rsid w:val="00B93388"/>
    <w:rsid w:val="00B9349A"/>
    <w:rsid w:val="00B9396A"/>
    <w:rsid w:val="00B93A70"/>
    <w:rsid w:val="00B94573"/>
    <w:rsid w:val="00B95222"/>
    <w:rsid w:val="00B95C4B"/>
    <w:rsid w:val="00B962C8"/>
    <w:rsid w:val="00B9640C"/>
    <w:rsid w:val="00B9690E"/>
    <w:rsid w:val="00B96F27"/>
    <w:rsid w:val="00B97435"/>
    <w:rsid w:val="00B97DDC"/>
    <w:rsid w:val="00BA0108"/>
    <w:rsid w:val="00BA0C9C"/>
    <w:rsid w:val="00BA0E56"/>
    <w:rsid w:val="00BA236B"/>
    <w:rsid w:val="00BA2958"/>
    <w:rsid w:val="00BA2A7C"/>
    <w:rsid w:val="00BA2E55"/>
    <w:rsid w:val="00BA316A"/>
    <w:rsid w:val="00BA4064"/>
    <w:rsid w:val="00BA4869"/>
    <w:rsid w:val="00BA4E18"/>
    <w:rsid w:val="00BA6326"/>
    <w:rsid w:val="00BA785B"/>
    <w:rsid w:val="00BA7AA7"/>
    <w:rsid w:val="00BB0B58"/>
    <w:rsid w:val="00BB1F24"/>
    <w:rsid w:val="00BB2088"/>
    <w:rsid w:val="00BB22F8"/>
    <w:rsid w:val="00BB2474"/>
    <w:rsid w:val="00BB35CA"/>
    <w:rsid w:val="00BB4BBD"/>
    <w:rsid w:val="00BB53F1"/>
    <w:rsid w:val="00BB57F6"/>
    <w:rsid w:val="00BB5872"/>
    <w:rsid w:val="00BB59D3"/>
    <w:rsid w:val="00BB7380"/>
    <w:rsid w:val="00BC034C"/>
    <w:rsid w:val="00BC069B"/>
    <w:rsid w:val="00BC0A0A"/>
    <w:rsid w:val="00BC1615"/>
    <w:rsid w:val="00BC1F1F"/>
    <w:rsid w:val="00BC2695"/>
    <w:rsid w:val="00BC3289"/>
    <w:rsid w:val="00BC4396"/>
    <w:rsid w:val="00BC4617"/>
    <w:rsid w:val="00BC4D32"/>
    <w:rsid w:val="00BC5910"/>
    <w:rsid w:val="00BC7CD3"/>
    <w:rsid w:val="00BD1B91"/>
    <w:rsid w:val="00BD1EDA"/>
    <w:rsid w:val="00BD4835"/>
    <w:rsid w:val="00BD50DE"/>
    <w:rsid w:val="00BD5FA1"/>
    <w:rsid w:val="00BD6136"/>
    <w:rsid w:val="00BD724B"/>
    <w:rsid w:val="00BD79F3"/>
    <w:rsid w:val="00BD7D9E"/>
    <w:rsid w:val="00BD7FFA"/>
    <w:rsid w:val="00BE0EF4"/>
    <w:rsid w:val="00BE1B93"/>
    <w:rsid w:val="00BE2036"/>
    <w:rsid w:val="00BE282D"/>
    <w:rsid w:val="00BE284F"/>
    <w:rsid w:val="00BE31FF"/>
    <w:rsid w:val="00BE3B4C"/>
    <w:rsid w:val="00BE3CD0"/>
    <w:rsid w:val="00BE5729"/>
    <w:rsid w:val="00BE5BC0"/>
    <w:rsid w:val="00BE5E9D"/>
    <w:rsid w:val="00BE6490"/>
    <w:rsid w:val="00BF02E2"/>
    <w:rsid w:val="00BF0B44"/>
    <w:rsid w:val="00BF0CB3"/>
    <w:rsid w:val="00BF1069"/>
    <w:rsid w:val="00BF1333"/>
    <w:rsid w:val="00BF1684"/>
    <w:rsid w:val="00BF1C1F"/>
    <w:rsid w:val="00BF2072"/>
    <w:rsid w:val="00BF2689"/>
    <w:rsid w:val="00BF2B3D"/>
    <w:rsid w:val="00BF3F2A"/>
    <w:rsid w:val="00BF3F86"/>
    <w:rsid w:val="00BF56F4"/>
    <w:rsid w:val="00BF6A8D"/>
    <w:rsid w:val="00BF6D01"/>
    <w:rsid w:val="00BF7788"/>
    <w:rsid w:val="00C00478"/>
    <w:rsid w:val="00C01D0B"/>
    <w:rsid w:val="00C0202B"/>
    <w:rsid w:val="00C022D6"/>
    <w:rsid w:val="00C025E7"/>
    <w:rsid w:val="00C02A47"/>
    <w:rsid w:val="00C04374"/>
    <w:rsid w:val="00C04786"/>
    <w:rsid w:val="00C04E8A"/>
    <w:rsid w:val="00C052DE"/>
    <w:rsid w:val="00C0532D"/>
    <w:rsid w:val="00C05DD5"/>
    <w:rsid w:val="00C07686"/>
    <w:rsid w:val="00C0783B"/>
    <w:rsid w:val="00C07C5E"/>
    <w:rsid w:val="00C07CBD"/>
    <w:rsid w:val="00C1031B"/>
    <w:rsid w:val="00C108BE"/>
    <w:rsid w:val="00C1097B"/>
    <w:rsid w:val="00C119C3"/>
    <w:rsid w:val="00C121EE"/>
    <w:rsid w:val="00C126AA"/>
    <w:rsid w:val="00C1285C"/>
    <w:rsid w:val="00C132CC"/>
    <w:rsid w:val="00C13802"/>
    <w:rsid w:val="00C13B0D"/>
    <w:rsid w:val="00C15B21"/>
    <w:rsid w:val="00C15FA2"/>
    <w:rsid w:val="00C163BD"/>
    <w:rsid w:val="00C164F4"/>
    <w:rsid w:val="00C16CC9"/>
    <w:rsid w:val="00C16D97"/>
    <w:rsid w:val="00C1784A"/>
    <w:rsid w:val="00C20093"/>
    <w:rsid w:val="00C205CB"/>
    <w:rsid w:val="00C2088F"/>
    <w:rsid w:val="00C2129B"/>
    <w:rsid w:val="00C235A6"/>
    <w:rsid w:val="00C23CF5"/>
    <w:rsid w:val="00C23E2D"/>
    <w:rsid w:val="00C23FEA"/>
    <w:rsid w:val="00C26C4F"/>
    <w:rsid w:val="00C27473"/>
    <w:rsid w:val="00C27876"/>
    <w:rsid w:val="00C27F89"/>
    <w:rsid w:val="00C30513"/>
    <w:rsid w:val="00C30DA2"/>
    <w:rsid w:val="00C311D8"/>
    <w:rsid w:val="00C319C2"/>
    <w:rsid w:val="00C31E4F"/>
    <w:rsid w:val="00C327BE"/>
    <w:rsid w:val="00C329CA"/>
    <w:rsid w:val="00C33BC5"/>
    <w:rsid w:val="00C355FB"/>
    <w:rsid w:val="00C3678F"/>
    <w:rsid w:val="00C369C3"/>
    <w:rsid w:val="00C36CA0"/>
    <w:rsid w:val="00C36DF1"/>
    <w:rsid w:val="00C36E1C"/>
    <w:rsid w:val="00C36E6A"/>
    <w:rsid w:val="00C37AF0"/>
    <w:rsid w:val="00C4030D"/>
    <w:rsid w:val="00C41318"/>
    <w:rsid w:val="00C418C7"/>
    <w:rsid w:val="00C418F5"/>
    <w:rsid w:val="00C419DA"/>
    <w:rsid w:val="00C42B4D"/>
    <w:rsid w:val="00C430D6"/>
    <w:rsid w:val="00C45A92"/>
    <w:rsid w:val="00C45AD0"/>
    <w:rsid w:val="00C46076"/>
    <w:rsid w:val="00C4776C"/>
    <w:rsid w:val="00C50C12"/>
    <w:rsid w:val="00C51C80"/>
    <w:rsid w:val="00C52237"/>
    <w:rsid w:val="00C53D62"/>
    <w:rsid w:val="00C540CF"/>
    <w:rsid w:val="00C54A33"/>
    <w:rsid w:val="00C54F1F"/>
    <w:rsid w:val="00C5558A"/>
    <w:rsid w:val="00C55C2F"/>
    <w:rsid w:val="00C56417"/>
    <w:rsid w:val="00C60CF9"/>
    <w:rsid w:val="00C60E35"/>
    <w:rsid w:val="00C619B8"/>
    <w:rsid w:val="00C62772"/>
    <w:rsid w:val="00C630FE"/>
    <w:rsid w:val="00C64625"/>
    <w:rsid w:val="00C65755"/>
    <w:rsid w:val="00C65826"/>
    <w:rsid w:val="00C65AE7"/>
    <w:rsid w:val="00C6701C"/>
    <w:rsid w:val="00C6782A"/>
    <w:rsid w:val="00C714E7"/>
    <w:rsid w:val="00C71659"/>
    <w:rsid w:val="00C71AE9"/>
    <w:rsid w:val="00C73B95"/>
    <w:rsid w:val="00C74225"/>
    <w:rsid w:val="00C749DB"/>
    <w:rsid w:val="00C74C02"/>
    <w:rsid w:val="00C74F55"/>
    <w:rsid w:val="00C75822"/>
    <w:rsid w:val="00C76342"/>
    <w:rsid w:val="00C76FA8"/>
    <w:rsid w:val="00C7723E"/>
    <w:rsid w:val="00C81B4E"/>
    <w:rsid w:val="00C82029"/>
    <w:rsid w:val="00C82D49"/>
    <w:rsid w:val="00C83888"/>
    <w:rsid w:val="00C83B04"/>
    <w:rsid w:val="00C8488E"/>
    <w:rsid w:val="00C84E7E"/>
    <w:rsid w:val="00C85A55"/>
    <w:rsid w:val="00C85A6D"/>
    <w:rsid w:val="00C85DF5"/>
    <w:rsid w:val="00C85F1E"/>
    <w:rsid w:val="00C85F9E"/>
    <w:rsid w:val="00C86562"/>
    <w:rsid w:val="00C90826"/>
    <w:rsid w:val="00C90906"/>
    <w:rsid w:val="00C90B65"/>
    <w:rsid w:val="00C91AE3"/>
    <w:rsid w:val="00C91F23"/>
    <w:rsid w:val="00C939A7"/>
    <w:rsid w:val="00C94265"/>
    <w:rsid w:val="00C945FD"/>
    <w:rsid w:val="00C94887"/>
    <w:rsid w:val="00C95975"/>
    <w:rsid w:val="00C959D3"/>
    <w:rsid w:val="00C95B4C"/>
    <w:rsid w:val="00C95CFE"/>
    <w:rsid w:val="00C977DA"/>
    <w:rsid w:val="00C97BBB"/>
    <w:rsid w:val="00C97F15"/>
    <w:rsid w:val="00CA0A22"/>
    <w:rsid w:val="00CA0B73"/>
    <w:rsid w:val="00CA1085"/>
    <w:rsid w:val="00CA121C"/>
    <w:rsid w:val="00CA1C40"/>
    <w:rsid w:val="00CA22A8"/>
    <w:rsid w:val="00CA28E0"/>
    <w:rsid w:val="00CA2AA9"/>
    <w:rsid w:val="00CA3AB3"/>
    <w:rsid w:val="00CA448C"/>
    <w:rsid w:val="00CA4C91"/>
    <w:rsid w:val="00CA531E"/>
    <w:rsid w:val="00CA54CF"/>
    <w:rsid w:val="00CA5532"/>
    <w:rsid w:val="00CA55B3"/>
    <w:rsid w:val="00CA5B18"/>
    <w:rsid w:val="00CA6368"/>
    <w:rsid w:val="00CA7FCC"/>
    <w:rsid w:val="00CB05AC"/>
    <w:rsid w:val="00CB0A0E"/>
    <w:rsid w:val="00CB13BC"/>
    <w:rsid w:val="00CB13F1"/>
    <w:rsid w:val="00CB2C3C"/>
    <w:rsid w:val="00CB3252"/>
    <w:rsid w:val="00CB33F6"/>
    <w:rsid w:val="00CB3A7B"/>
    <w:rsid w:val="00CB4519"/>
    <w:rsid w:val="00CB5962"/>
    <w:rsid w:val="00CB5C8C"/>
    <w:rsid w:val="00CB5F8E"/>
    <w:rsid w:val="00CB6298"/>
    <w:rsid w:val="00CB6A95"/>
    <w:rsid w:val="00CC02DC"/>
    <w:rsid w:val="00CC08A3"/>
    <w:rsid w:val="00CC2058"/>
    <w:rsid w:val="00CC2546"/>
    <w:rsid w:val="00CC285C"/>
    <w:rsid w:val="00CC3D6B"/>
    <w:rsid w:val="00CC4395"/>
    <w:rsid w:val="00CC58B3"/>
    <w:rsid w:val="00CC5C9D"/>
    <w:rsid w:val="00CC6A33"/>
    <w:rsid w:val="00CC6A94"/>
    <w:rsid w:val="00CC78A7"/>
    <w:rsid w:val="00CC7DC0"/>
    <w:rsid w:val="00CD0186"/>
    <w:rsid w:val="00CD024F"/>
    <w:rsid w:val="00CD030D"/>
    <w:rsid w:val="00CD1911"/>
    <w:rsid w:val="00CD1F8B"/>
    <w:rsid w:val="00CD465C"/>
    <w:rsid w:val="00CD4A3F"/>
    <w:rsid w:val="00CD4A7A"/>
    <w:rsid w:val="00CD4D50"/>
    <w:rsid w:val="00CD6339"/>
    <w:rsid w:val="00CD6B16"/>
    <w:rsid w:val="00CD73E3"/>
    <w:rsid w:val="00CE090E"/>
    <w:rsid w:val="00CE1221"/>
    <w:rsid w:val="00CE16EE"/>
    <w:rsid w:val="00CE198E"/>
    <w:rsid w:val="00CE2DFD"/>
    <w:rsid w:val="00CE39AE"/>
    <w:rsid w:val="00CE5012"/>
    <w:rsid w:val="00CE5A3B"/>
    <w:rsid w:val="00CE64A4"/>
    <w:rsid w:val="00CE64E3"/>
    <w:rsid w:val="00CE7265"/>
    <w:rsid w:val="00CE7CDB"/>
    <w:rsid w:val="00CE7D70"/>
    <w:rsid w:val="00CE7F44"/>
    <w:rsid w:val="00CF073A"/>
    <w:rsid w:val="00CF0961"/>
    <w:rsid w:val="00CF0978"/>
    <w:rsid w:val="00CF19F2"/>
    <w:rsid w:val="00CF21E9"/>
    <w:rsid w:val="00CF2243"/>
    <w:rsid w:val="00CF2392"/>
    <w:rsid w:val="00CF26FF"/>
    <w:rsid w:val="00CF2AF0"/>
    <w:rsid w:val="00CF2AFD"/>
    <w:rsid w:val="00CF2DAE"/>
    <w:rsid w:val="00CF3BF1"/>
    <w:rsid w:val="00CF4684"/>
    <w:rsid w:val="00CF4DE4"/>
    <w:rsid w:val="00CF5C91"/>
    <w:rsid w:val="00CF5E7E"/>
    <w:rsid w:val="00CF5E9A"/>
    <w:rsid w:val="00CF5F50"/>
    <w:rsid w:val="00CF71BA"/>
    <w:rsid w:val="00CF78C2"/>
    <w:rsid w:val="00D00020"/>
    <w:rsid w:val="00D0057B"/>
    <w:rsid w:val="00D01244"/>
    <w:rsid w:val="00D014EF"/>
    <w:rsid w:val="00D01A1A"/>
    <w:rsid w:val="00D01BA1"/>
    <w:rsid w:val="00D02314"/>
    <w:rsid w:val="00D02792"/>
    <w:rsid w:val="00D03199"/>
    <w:rsid w:val="00D03377"/>
    <w:rsid w:val="00D035D9"/>
    <w:rsid w:val="00D03E71"/>
    <w:rsid w:val="00D03FCD"/>
    <w:rsid w:val="00D0499B"/>
    <w:rsid w:val="00D04F95"/>
    <w:rsid w:val="00D05977"/>
    <w:rsid w:val="00D05FD0"/>
    <w:rsid w:val="00D0656F"/>
    <w:rsid w:val="00D07F42"/>
    <w:rsid w:val="00D1051C"/>
    <w:rsid w:val="00D10B54"/>
    <w:rsid w:val="00D10DA3"/>
    <w:rsid w:val="00D1100D"/>
    <w:rsid w:val="00D111B4"/>
    <w:rsid w:val="00D11CA3"/>
    <w:rsid w:val="00D11FA1"/>
    <w:rsid w:val="00D12C92"/>
    <w:rsid w:val="00D1491A"/>
    <w:rsid w:val="00D14946"/>
    <w:rsid w:val="00D14CDC"/>
    <w:rsid w:val="00D15865"/>
    <w:rsid w:val="00D15A8B"/>
    <w:rsid w:val="00D160E2"/>
    <w:rsid w:val="00D16335"/>
    <w:rsid w:val="00D16436"/>
    <w:rsid w:val="00D16985"/>
    <w:rsid w:val="00D16DE3"/>
    <w:rsid w:val="00D177C6"/>
    <w:rsid w:val="00D1788E"/>
    <w:rsid w:val="00D17D5B"/>
    <w:rsid w:val="00D205C9"/>
    <w:rsid w:val="00D2198F"/>
    <w:rsid w:val="00D220CD"/>
    <w:rsid w:val="00D22844"/>
    <w:rsid w:val="00D23153"/>
    <w:rsid w:val="00D24A36"/>
    <w:rsid w:val="00D258F3"/>
    <w:rsid w:val="00D275DF"/>
    <w:rsid w:val="00D2772E"/>
    <w:rsid w:val="00D278D3"/>
    <w:rsid w:val="00D279B4"/>
    <w:rsid w:val="00D27A39"/>
    <w:rsid w:val="00D30720"/>
    <w:rsid w:val="00D30972"/>
    <w:rsid w:val="00D31CF8"/>
    <w:rsid w:val="00D32020"/>
    <w:rsid w:val="00D32B04"/>
    <w:rsid w:val="00D334C6"/>
    <w:rsid w:val="00D33755"/>
    <w:rsid w:val="00D35051"/>
    <w:rsid w:val="00D358C3"/>
    <w:rsid w:val="00D36518"/>
    <w:rsid w:val="00D368CE"/>
    <w:rsid w:val="00D36982"/>
    <w:rsid w:val="00D3752D"/>
    <w:rsid w:val="00D37A05"/>
    <w:rsid w:val="00D406E4"/>
    <w:rsid w:val="00D40CB3"/>
    <w:rsid w:val="00D4152D"/>
    <w:rsid w:val="00D42735"/>
    <w:rsid w:val="00D43638"/>
    <w:rsid w:val="00D439D9"/>
    <w:rsid w:val="00D44437"/>
    <w:rsid w:val="00D45936"/>
    <w:rsid w:val="00D45970"/>
    <w:rsid w:val="00D47429"/>
    <w:rsid w:val="00D47AF8"/>
    <w:rsid w:val="00D50730"/>
    <w:rsid w:val="00D534B0"/>
    <w:rsid w:val="00D53A7D"/>
    <w:rsid w:val="00D53FB6"/>
    <w:rsid w:val="00D54977"/>
    <w:rsid w:val="00D569F7"/>
    <w:rsid w:val="00D56D4D"/>
    <w:rsid w:val="00D5794A"/>
    <w:rsid w:val="00D600B1"/>
    <w:rsid w:val="00D610F8"/>
    <w:rsid w:val="00D6137D"/>
    <w:rsid w:val="00D6155B"/>
    <w:rsid w:val="00D618A9"/>
    <w:rsid w:val="00D61C81"/>
    <w:rsid w:val="00D62473"/>
    <w:rsid w:val="00D63670"/>
    <w:rsid w:val="00D63E51"/>
    <w:rsid w:val="00D65CF2"/>
    <w:rsid w:val="00D6655F"/>
    <w:rsid w:val="00D66640"/>
    <w:rsid w:val="00D67141"/>
    <w:rsid w:val="00D70024"/>
    <w:rsid w:val="00D7017E"/>
    <w:rsid w:val="00D70E73"/>
    <w:rsid w:val="00D71B60"/>
    <w:rsid w:val="00D727B5"/>
    <w:rsid w:val="00D733BC"/>
    <w:rsid w:val="00D7347E"/>
    <w:rsid w:val="00D758BC"/>
    <w:rsid w:val="00D76F44"/>
    <w:rsid w:val="00D80B34"/>
    <w:rsid w:val="00D812C4"/>
    <w:rsid w:val="00D81614"/>
    <w:rsid w:val="00D819F5"/>
    <w:rsid w:val="00D826DE"/>
    <w:rsid w:val="00D83345"/>
    <w:rsid w:val="00D844D2"/>
    <w:rsid w:val="00D844E4"/>
    <w:rsid w:val="00D848A2"/>
    <w:rsid w:val="00D85D98"/>
    <w:rsid w:val="00D86205"/>
    <w:rsid w:val="00D90ACE"/>
    <w:rsid w:val="00D90E72"/>
    <w:rsid w:val="00D91C90"/>
    <w:rsid w:val="00D926F1"/>
    <w:rsid w:val="00D932EB"/>
    <w:rsid w:val="00D9395E"/>
    <w:rsid w:val="00D93ED8"/>
    <w:rsid w:val="00D94A2D"/>
    <w:rsid w:val="00D94F8D"/>
    <w:rsid w:val="00D95245"/>
    <w:rsid w:val="00D95C41"/>
    <w:rsid w:val="00D963FD"/>
    <w:rsid w:val="00D97578"/>
    <w:rsid w:val="00D97B95"/>
    <w:rsid w:val="00DA0516"/>
    <w:rsid w:val="00DA20CF"/>
    <w:rsid w:val="00DA2C32"/>
    <w:rsid w:val="00DA322D"/>
    <w:rsid w:val="00DA45B3"/>
    <w:rsid w:val="00DA4C2C"/>
    <w:rsid w:val="00DA769B"/>
    <w:rsid w:val="00DB00B5"/>
    <w:rsid w:val="00DB081B"/>
    <w:rsid w:val="00DB0CBF"/>
    <w:rsid w:val="00DB11FF"/>
    <w:rsid w:val="00DB16BB"/>
    <w:rsid w:val="00DB228E"/>
    <w:rsid w:val="00DB2587"/>
    <w:rsid w:val="00DB2643"/>
    <w:rsid w:val="00DB2BC5"/>
    <w:rsid w:val="00DB37C0"/>
    <w:rsid w:val="00DB40EE"/>
    <w:rsid w:val="00DB4743"/>
    <w:rsid w:val="00DB4C16"/>
    <w:rsid w:val="00DB50A5"/>
    <w:rsid w:val="00DB5F33"/>
    <w:rsid w:val="00DB62C5"/>
    <w:rsid w:val="00DB6741"/>
    <w:rsid w:val="00DB7185"/>
    <w:rsid w:val="00DC0E3B"/>
    <w:rsid w:val="00DC170B"/>
    <w:rsid w:val="00DC1EF3"/>
    <w:rsid w:val="00DC326B"/>
    <w:rsid w:val="00DC3392"/>
    <w:rsid w:val="00DC5809"/>
    <w:rsid w:val="00DC646F"/>
    <w:rsid w:val="00DC698B"/>
    <w:rsid w:val="00DC6D8F"/>
    <w:rsid w:val="00DC6F1A"/>
    <w:rsid w:val="00DD09E7"/>
    <w:rsid w:val="00DD16D7"/>
    <w:rsid w:val="00DD23C5"/>
    <w:rsid w:val="00DD38EB"/>
    <w:rsid w:val="00DD49DF"/>
    <w:rsid w:val="00DD6407"/>
    <w:rsid w:val="00DD6F9C"/>
    <w:rsid w:val="00DD72EF"/>
    <w:rsid w:val="00DE000B"/>
    <w:rsid w:val="00DE0EBC"/>
    <w:rsid w:val="00DE110E"/>
    <w:rsid w:val="00DE255A"/>
    <w:rsid w:val="00DE3E04"/>
    <w:rsid w:val="00DE4210"/>
    <w:rsid w:val="00DE4A38"/>
    <w:rsid w:val="00DE4BEB"/>
    <w:rsid w:val="00DE577C"/>
    <w:rsid w:val="00DE7747"/>
    <w:rsid w:val="00DE7872"/>
    <w:rsid w:val="00DE791D"/>
    <w:rsid w:val="00DE7A54"/>
    <w:rsid w:val="00DE7B5B"/>
    <w:rsid w:val="00DE7B79"/>
    <w:rsid w:val="00DF088A"/>
    <w:rsid w:val="00DF0CB5"/>
    <w:rsid w:val="00DF1EFE"/>
    <w:rsid w:val="00DF22F5"/>
    <w:rsid w:val="00DF34DF"/>
    <w:rsid w:val="00DF4098"/>
    <w:rsid w:val="00DF564F"/>
    <w:rsid w:val="00DF5AB1"/>
    <w:rsid w:val="00DF6896"/>
    <w:rsid w:val="00DF71DF"/>
    <w:rsid w:val="00DF77D5"/>
    <w:rsid w:val="00DF7D02"/>
    <w:rsid w:val="00DF7EC2"/>
    <w:rsid w:val="00E010E8"/>
    <w:rsid w:val="00E02494"/>
    <w:rsid w:val="00E03113"/>
    <w:rsid w:val="00E0331C"/>
    <w:rsid w:val="00E033FD"/>
    <w:rsid w:val="00E03680"/>
    <w:rsid w:val="00E03916"/>
    <w:rsid w:val="00E040E8"/>
    <w:rsid w:val="00E04A1F"/>
    <w:rsid w:val="00E04D3A"/>
    <w:rsid w:val="00E053EF"/>
    <w:rsid w:val="00E06EE0"/>
    <w:rsid w:val="00E0752C"/>
    <w:rsid w:val="00E07F4F"/>
    <w:rsid w:val="00E100A7"/>
    <w:rsid w:val="00E103D7"/>
    <w:rsid w:val="00E10BE3"/>
    <w:rsid w:val="00E10D9F"/>
    <w:rsid w:val="00E10EFA"/>
    <w:rsid w:val="00E11014"/>
    <w:rsid w:val="00E134F4"/>
    <w:rsid w:val="00E14A70"/>
    <w:rsid w:val="00E159F3"/>
    <w:rsid w:val="00E164E3"/>
    <w:rsid w:val="00E16AAC"/>
    <w:rsid w:val="00E17D11"/>
    <w:rsid w:val="00E20758"/>
    <w:rsid w:val="00E20AF3"/>
    <w:rsid w:val="00E21707"/>
    <w:rsid w:val="00E21E36"/>
    <w:rsid w:val="00E236D3"/>
    <w:rsid w:val="00E23BF4"/>
    <w:rsid w:val="00E23C23"/>
    <w:rsid w:val="00E23D3C"/>
    <w:rsid w:val="00E24FAE"/>
    <w:rsid w:val="00E2502C"/>
    <w:rsid w:val="00E26A7A"/>
    <w:rsid w:val="00E271C2"/>
    <w:rsid w:val="00E30035"/>
    <w:rsid w:val="00E3102D"/>
    <w:rsid w:val="00E310F4"/>
    <w:rsid w:val="00E31130"/>
    <w:rsid w:val="00E31824"/>
    <w:rsid w:val="00E31FDC"/>
    <w:rsid w:val="00E33092"/>
    <w:rsid w:val="00E33573"/>
    <w:rsid w:val="00E34AC0"/>
    <w:rsid w:val="00E36176"/>
    <w:rsid w:val="00E36A71"/>
    <w:rsid w:val="00E40987"/>
    <w:rsid w:val="00E40D92"/>
    <w:rsid w:val="00E41BB6"/>
    <w:rsid w:val="00E42F7A"/>
    <w:rsid w:val="00E43F27"/>
    <w:rsid w:val="00E4456C"/>
    <w:rsid w:val="00E4501C"/>
    <w:rsid w:val="00E452CD"/>
    <w:rsid w:val="00E452DF"/>
    <w:rsid w:val="00E457BD"/>
    <w:rsid w:val="00E45E48"/>
    <w:rsid w:val="00E4647F"/>
    <w:rsid w:val="00E46789"/>
    <w:rsid w:val="00E46800"/>
    <w:rsid w:val="00E47C2A"/>
    <w:rsid w:val="00E47D57"/>
    <w:rsid w:val="00E51255"/>
    <w:rsid w:val="00E51617"/>
    <w:rsid w:val="00E51745"/>
    <w:rsid w:val="00E51B41"/>
    <w:rsid w:val="00E52308"/>
    <w:rsid w:val="00E52C74"/>
    <w:rsid w:val="00E52D79"/>
    <w:rsid w:val="00E5302A"/>
    <w:rsid w:val="00E53593"/>
    <w:rsid w:val="00E543AE"/>
    <w:rsid w:val="00E54984"/>
    <w:rsid w:val="00E54EC7"/>
    <w:rsid w:val="00E55FAB"/>
    <w:rsid w:val="00E5626E"/>
    <w:rsid w:val="00E562F4"/>
    <w:rsid w:val="00E56598"/>
    <w:rsid w:val="00E56946"/>
    <w:rsid w:val="00E572C7"/>
    <w:rsid w:val="00E600DF"/>
    <w:rsid w:val="00E60519"/>
    <w:rsid w:val="00E60D03"/>
    <w:rsid w:val="00E61CB6"/>
    <w:rsid w:val="00E626F2"/>
    <w:rsid w:val="00E627E5"/>
    <w:rsid w:val="00E628BB"/>
    <w:rsid w:val="00E62F0F"/>
    <w:rsid w:val="00E6345C"/>
    <w:rsid w:val="00E63B78"/>
    <w:rsid w:val="00E63D37"/>
    <w:rsid w:val="00E63F76"/>
    <w:rsid w:val="00E64ACE"/>
    <w:rsid w:val="00E65092"/>
    <w:rsid w:val="00E65ED9"/>
    <w:rsid w:val="00E66E41"/>
    <w:rsid w:val="00E6738C"/>
    <w:rsid w:val="00E72114"/>
    <w:rsid w:val="00E72C3E"/>
    <w:rsid w:val="00E73670"/>
    <w:rsid w:val="00E73C81"/>
    <w:rsid w:val="00E742E4"/>
    <w:rsid w:val="00E74770"/>
    <w:rsid w:val="00E74A73"/>
    <w:rsid w:val="00E74ADC"/>
    <w:rsid w:val="00E757AF"/>
    <w:rsid w:val="00E75BD9"/>
    <w:rsid w:val="00E75BEC"/>
    <w:rsid w:val="00E7618A"/>
    <w:rsid w:val="00E762EC"/>
    <w:rsid w:val="00E765F7"/>
    <w:rsid w:val="00E767CD"/>
    <w:rsid w:val="00E76EC1"/>
    <w:rsid w:val="00E80422"/>
    <w:rsid w:val="00E806E7"/>
    <w:rsid w:val="00E8074C"/>
    <w:rsid w:val="00E80753"/>
    <w:rsid w:val="00E80D2B"/>
    <w:rsid w:val="00E81819"/>
    <w:rsid w:val="00E818B7"/>
    <w:rsid w:val="00E8200F"/>
    <w:rsid w:val="00E82558"/>
    <w:rsid w:val="00E82B6A"/>
    <w:rsid w:val="00E838E2"/>
    <w:rsid w:val="00E83D9F"/>
    <w:rsid w:val="00E84009"/>
    <w:rsid w:val="00E84A03"/>
    <w:rsid w:val="00E84AA0"/>
    <w:rsid w:val="00E84C38"/>
    <w:rsid w:val="00E853DA"/>
    <w:rsid w:val="00E85B09"/>
    <w:rsid w:val="00E8652D"/>
    <w:rsid w:val="00E866BC"/>
    <w:rsid w:val="00E873BB"/>
    <w:rsid w:val="00E875FC"/>
    <w:rsid w:val="00E900BD"/>
    <w:rsid w:val="00E901C0"/>
    <w:rsid w:val="00E91AFA"/>
    <w:rsid w:val="00E9354F"/>
    <w:rsid w:val="00E938E7"/>
    <w:rsid w:val="00E93C97"/>
    <w:rsid w:val="00E946D1"/>
    <w:rsid w:val="00E9482B"/>
    <w:rsid w:val="00E95000"/>
    <w:rsid w:val="00E9650B"/>
    <w:rsid w:val="00E96929"/>
    <w:rsid w:val="00E96EA3"/>
    <w:rsid w:val="00E971C6"/>
    <w:rsid w:val="00EA0657"/>
    <w:rsid w:val="00EA0EF1"/>
    <w:rsid w:val="00EA1E27"/>
    <w:rsid w:val="00EA2991"/>
    <w:rsid w:val="00EA31EA"/>
    <w:rsid w:val="00EA504E"/>
    <w:rsid w:val="00EA5C62"/>
    <w:rsid w:val="00EA73E0"/>
    <w:rsid w:val="00EA782B"/>
    <w:rsid w:val="00EA7C56"/>
    <w:rsid w:val="00EB04A5"/>
    <w:rsid w:val="00EB04F1"/>
    <w:rsid w:val="00EB077D"/>
    <w:rsid w:val="00EB09A9"/>
    <w:rsid w:val="00EB0A96"/>
    <w:rsid w:val="00EB0C9E"/>
    <w:rsid w:val="00EB0DB1"/>
    <w:rsid w:val="00EB0FE0"/>
    <w:rsid w:val="00EB12A1"/>
    <w:rsid w:val="00EB141E"/>
    <w:rsid w:val="00EB1425"/>
    <w:rsid w:val="00EB1E5C"/>
    <w:rsid w:val="00EB22B6"/>
    <w:rsid w:val="00EB2381"/>
    <w:rsid w:val="00EB3165"/>
    <w:rsid w:val="00EB326B"/>
    <w:rsid w:val="00EB3344"/>
    <w:rsid w:val="00EB39D1"/>
    <w:rsid w:val="00EB45B5"/>
    <w:rsid w:val="00EB68CF"/>
    <w:rsid w:val="00EB744D"/>
    <w:rsid w:val="00EC00C5"/>
    <w:rsid w:val="00EC0744"/>
    <w:rsid w:val="00EC09AA"/>
    <w:rsid w:val="00EC0A1E"/>
    <w:rsid w:val="00EC2FBB"/>
    <w:rsid w:val="00EC441F"/>
    <w:rsid w:val="00EC4BEE"/>
    <w:rsid w:val="00EC4CA6"/>
    <w:rsid w:val="00EC4F67"/>
    <w:rsid w:val="00EC625B"/>
    <w:rsid w:val="00EC695E"/>
    <w:rsid w:val="00EC764E"/>
    <w:rsid w:val="00EC7A6A"/>
    <w:rsid w:val="00ED08D5"/>
    <w:rsid w:val="00ED0AD6"/>
    <w:rsid w:val="00ED1D6D"/>
    <w:rsid w:val="00ED1F01"/>
    <w:rsid w:val="00ED23EF"/>
    <w:rsid w:val="00ED2954"/>
    <w:rsid w:val="00ED3DB4"/>
    <w:rsid w:val="00ED3E4C"/>
    <w:rsid w:val="00ED44AD"/>
    <w:rsid w:val="00ED48A0"/>
    <w:rsid w:val="00ED4B9C"/>
    <w:rsid w:val="00ED5CFC"/>
    <w:rsid w:val="00ED5D6C"/>
    <w:rsid w:val="00ED66C6"/>
    <w:rsid w:val="00ED714B"/>
    <w:rsid w:val="00ED72AD"/>
    <w:rsid w:val="00ED749D"/>
    <w:rsid w:val="00ED7A24"/>
    <w:rsid w:val="00EE01E9"/>
    <w:rsid w:val="00EE20B2"/>
    <w:rsid w:val="00EE20DD"/>
    <w:rsid w:val="00EE2810"/>
    <w:rsid w:val="00EE2C49"/>
    <w:rsid w:val="00EE3177"/>
    <w:rsid w:val="00EE3493"/>
    <w:rsid w:val="00EE464C"/>
    <w:rsid w:val="00EE6092"/>
    <w:rsid w:val="00EE62A9"/>
    <w:rsid w:val="00EF1077"/>
    <w:rsid w:val="00EF121B"/>
    <w:rsid w:val="00EF1EB7"/>
    <w:rsid w:val="00EF23B4"/>
    <w:rsid w:val="00EF25D2"/>
    <w:rsid w:val="00EF4998"/>
    <w:rsid w:val="00EF4D43"/>
    <w:rsid w:val="00EF5983"/>
    <w:rsid w:val="00EF6AB4"/>
    <w:rsid w:val="00EF7BEC"/>
    <w:rsid w:val="00F0005A"/>
    <w:rsid w:val="00F006D5"/>
    <w:rsid w:val="00F01ABA"/>
    <w:rsid w:val="00F03AD8"/>
    <w:rsid w:val="00F03B11"/>
    <w:rsid w:val="00F04179"/>
    <w:rsid w:val="00F047D7"/>
    <w:rsid w:val="00F04BF6"/>
    <w:rsid w:val="00F0651D"/>
    <w:rsid w:val="00F0674C"/>
    <w:rsid w:val="00F0685A"/>
    <w:rsid w:val="00F06D46"/>
    <w:rsid w:val="00F06E6E"/>
    <w:rsid w:val="00F0786D"/>
    <w:rsid w:val="00F07D6F"/>
    <w:rsid w:val="00F07E34"/>
    <w:rsid w:val="00F10129"/>
    <w:rsid w:val="00F10503"/>
    <w:rsid w:val="00F1078B"/>
    <w:rsid w:val="00F107EB"/>
    <w:rsid w:val="00F10F2F"/>
    <w:rsid w:val="00F117BD"/>
    <w:rsid w:val="00F11A5C"/>
    <w:rsid w:val="00F12A86"/>
    <w:rsid w:val="00F12FB4"/>
    <w:rsid w:val="00F140DA"/>
    <w:rsid w:val="00F14344"/>
    <w:rsid w:val="00F14364"/>
    <w:rsid w:val="00F153F9"/>
    <w:rsid w:val="00F159F3"/>
    <w:rsid w:val="00F15F6F"/>
    <w:rsid w:val="00F16303"/>
    <w:rsid w:val="00F17530"/>
    <w:rsid w:val="00F17FD8"/>
    <w:rsid w:val="00F20946"/>
    <w:rsid w:val="00F20F3E"/>
    <w:rsid w:val="00F22AF2"/>
    <w:rsid w:val="00F22CDC"/>
    <w:rsid w:val="00F236A1"/>
    <w:rsid w:val="00F24295"/>
    <w:rsid w:val="00F26148"/>
    <w:rsid w:val="00F2675E"/>
    <w:rsid w:val="00F27BC5"/>
    <w:rsid w:val="00F30A86"/>
    <w:rsid w:val="00F30C51"/>
    <w:rsid w:val="00F31B0B"/>
    <w:rsid w:val="00F33905"/>
    <w:rsid w:val="00F34F80"/>
    <w:rsid w:val="00F351C1"/>
    <w:rsid w:val="00F354B1"/>
    <w:rsid w:val="00F35D80"/>
    <w:rsid w:val="00F368B1"/>
    <w:rsid w:val="00F369E4"/>
    <w:rsid w:val="00F36E80"/>
    <w:rsid w:val="00F40FDB"/>
    <w:rsid w:val="00F41844"/>
    <w:rsid w:val="00F42DA4"/>
    <w:rsid w:val="00F4344C"/>
    <w:rsid w:val="00F43D9D"/>
    <w:rsid w:val="00F45BF1"/>
    <w:rsid w:val="00F45EC0"/>
    <w:rsid w:val="00F45F42"/>
    <w:rsid w:val="00F4622E"/>
    <w:rsid w:val="00F46B5B"/>
    <w:rsid w:val="00F47089"/>
    <w:rsid w:val="00F4738D"/>
    <w:rsid w:val="00F479C5"/>
    <w:rsid w:val="00F47A51"/>
    <w:rsid w:val="00F504FC"/>
    <w:rsid w:val="00F5221C"/>
    <w:rsid w:val="00F522DA"/>
    <w:rsid w:val="00F52AF5"/>
    <w:rsid w:val="00F539AE"/>
    <w:rsid w:val="00F53C0A"/>
    <w:rsid w:val="00F53D42"/>
    <w:rsid w:val="00F5402F"/>
    <w:rsid w:val="00F5464B"/>
    <w:rsid w:val="00F54756"/>
    <w:rsid w:val="00F557A3"/>
    <w:rsid w:val="00F55E16"/>
    <w:rsid w:val="00F56A1A"/>
    <w:rsid w:val="00F56BE7"/>
    <w:rsid w:val="00F604E4"/>
    <w:rsid w:val="00F615C0"/>
    <w:rsid w:val="00F624F3"/>
    <w:rsid w:val="00F624F9"/>
    <w:rsid w:val="00F6257E"/>
    <w:rsid w:val="00F63A23"/>
    <w:rsid w:val="00F63EE4"/>
    <w:rsid w:val="00F646F5"/>
    <w:rsid w:val="00F65C8F"/>
    <w:rsid w:val="00F678E8"/>
    <w:rsid w:val="00F70345"/>
    <w:rsid w:val="00F703E5"/>
    <w:rsid w:val="00F70E0F"/>
    <w:rsid w:val="00F72342"/>
    <w:rsid w:val="00F72D6C"/>
    <w:rsid w:val="00F73160"/>
    <w:rsid w:val="00F7316C"/>
    <w:rsid w:val="00F7328E"/>
    <w:rsid w:val="00F74DD9"/>
    <w:rsid w:val="00F74EE0"/>
    <w:rsid w:val="00F75133"/>
    <w:rsid w:val="00F7524F"/>
    <w:rsid w:val="00F76B1E"/>
    <w:rsid w:val="00F770EA"/>
    <w:rsid w:val="00F779CE"/>
    <w:rsid w:val="00F8136E"/>
    <w:rsid w:val="00F81738"/>
    <w:rsid w:val="00F82234"/>
    <w:rsid w:val="00F824A9"/>
    <w:rsid w:val="00F82CEE"/>
    <w:rsid w:val="00F839CD"/>
    <w:rsid w:val="00F840AE"/>
    <w:rsid w:val="00F8497E"/>
    <w:rsid w:val="00F84E55"/>
    <w:rsid w:val="00F85956"/>
    <w:rsid w:val="00F86801"/>
    <w:rsid w:val="00F86A2C"/>
    <w:rsid w:val="00F86F20"/>
    <w:rsid w:val="00F87427"/>
    <w:rsid w:val="00F87607"/>
    <w:rsid w:val="00F87669"/>
    <w:rsid w:val="00F9099F"/>
    <w:rsid w:val="00F90CAD"/>
    <w:rsid w:val="00F91975"/>
    <w:rsid w:val="00F92812"/>
    <w:rsid w:val="00F92B79"/>
    <w:rsid w:val="00F93352"/>
    <w:rsid w:val="00F93B36"/>
    <w:rsid w:val="00F93DF2"/>
    <w:rsid w:val="00F9444D"/>
    <w:rsid w:val="00F94D22"/>
    <w:rsid w:val="00F94D30"/>
    <w:rsid w:val="00F94F83"/>
    <w:rsid w:val="00F9695D"/>
    <w:rsid w:val="00F96EB0"/>
    <w:rsid w:val="00F97A98"/>
    <w:rsid w:val="00F97BEB"/>
    <w:rsid w:val="00FA1515"/>
    <w:rsid w:val="00FA293C"/>
    <w:rsid w:val="00FA2C5D"/>
    <w:rsid w:val="00FA33FE"/>
    <w:rsid w:val="00FA4D1B"/>
    <w:rsid w:val="00FA5C4A"/>
    <w:rsid w:val="00FA6276"/>
    <w:rsid w:val="00FA688C"/>
    <w:rsid w:val="00FA70AA"/>
    <w:rsid w:val="00FA7A3E"/>
    <w:rsid w:val="00FA7D45"/>
    <w:rsid w:val="00FB0469"/>
    <w:rsid w:val="00FB0E5C"/>
    <w:rsid w:val="00FB1198"/>
    <w:rsid w:val="00FB1A8E"/>
    <w:rsid w:val="00FB26F9"/>
    <w:rsid w:val="00FB29C6"/>
    <w:rsid w:val="00FB3953"/>
    <w:rsid w:val="00FB4330"/>
    <w:rsid w:val="00FB4F07"/>
    <w:rsid w:val="00FB4F62"/>
    <w:rsid w:val="00FB585D"/>
    <w:rsid w:val="00FB73CD"/>
    <w:rsid w:val="00FB7625"/>
    <w:rsid w:val="00FC04B6"/>
    <w:rsid w:val="00FC0810"/>
    <w:rsid w:val="00FC0DFA"/>
    <w:rsid w:val="00FC2FF5"/>
    <w:rsid w:val="00FC5A94"/>
    <w:rsid w:val="00FC6B57"/>
    <w:rsid w:val="00FC7B08"/>
    <w:rsid w:val="00FD0574"/>
    <w:rsid w:val="00FD07C2"/>
    <w:rsid w:val="00FD0807"/>
    <w:rsid w:val="00FD0CF2"/>
    <w:rsid w:val="00FD0F74"/>
    <w:rsid w:val="00FD136A"/>
    <w:rsid w:val="00FD2539"/>
    <w:rsid w:val="00FD2CC2"/>
    <w:rsid w:val="00FD3695"/>
    <w:rsid w:val="00FD37B6"/>
    <w:rsid w:val="00FD3825"/>
    <w:rsid w:val="00FD3AEA"/>
    <w:rsid w:val="00FD5497"/>
    <w:rsid w:val="00FD5D7C"/>
    <w:rsid w:val="00FD7527"/>
    <w:rsid w:val="00FD7A97"/>
    <w:rsid w:val="00FE10FD"/>
    <w:rsid w:val="00FE2383"/>
    <w:rsid w:val="00FE29AE"/>
    <w:rsid w:val="00FE2A53"/>
    <w:rsid w:val="00FE2BF8"/>
    <w:rsid w:val="00FE3432"/>
    <w:rsid w:val="00FE379D"/>
    <w:rsid w:val="00FE414C"/>
    <w:rsid w:val="00FE4498"/>
    <w:rsid w:val="00FE4BAF"/>
    <w:rsid w:val="00FE4DDF"/>
    <w:rsid w:val="00FE5124"/>
    <w:rsid w:val="00FE63FE"/>
    <w:rsid w:val="00FE65CE"/>
    <w:rsid w:val="00FE6C69"/>
    <w:rsid w:val="00FE6E15"/>
    <w:rsid w:val="00FE6E64"/>
    <w:rsid w:val="00FE7096"/>
    <w:rsid w:val="00FE7E49"/>
    <w:rsid w:val="00FF09C0"/>
    <w:rsid w:val="00FF0CF4"/>
    <w:rsid w:val="00FF0F70"/>
    <w:rsid w:val="00FF10A1"/>
    <w:rsid w:val="00FF1DDE"/>
    <w:rsid w:val="00FF2503"/>
    <w:rsid w:val="00FF328A"/>
    <w:rsid w:val="00FF4BA2"/>
    <w:rsid w:val="00FF4E72"/>
    <w:rsid w:val="00FF53B7"/>
    <w:rsid w:val="00FF556B"/>
    <w:rsid w:val="00FF5572"/>
    <w:rsid w:val="00FF55D3"/>
    <w:rsid w:val="00FF7214"/>
    <w:rsid w:val="00FF7269"/>
    <w:rsid w:val="00FF7A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71D2"/>
    <w:pPr>
      <w:overflowPunct w:val="0"/>
      <w:autoSpaceDE w:val="0"/>
      <w:autoSpaceDN w:val="0"/>
      <w:adjustRightInd w:val="0"/>
      <w:textAlignment w:val="baseline"/>
    </w:pPr>
    <w:rPr>
      <w:lang w:val="en-US" w:eastAsia="en-US"/>
    </w:rPr>
  </w:style>
  <w:style w:type="paragraph" w:styleId="Heading1">
    <w:name w:val="heading 1"/>
    <w:basedOn w:val="Normal"/>
    <w:next w:val="Normal"/>
    <w:link w:val="Heading1Char"/>
    <w:qFormat/>
    <w:rsid w:val="00B9322A"/>
    <w:pPr>
      <w:keepNext/>
      <w:overflowPunct/>
      <w:autoSpaceDE/>
      <w:autoSpaceDN/>
      <w:adjustRightInd/>
      <w:spacing w:before="240" w:after="60"/>
      <w:textAlignment w:val="auto"/>
      <w:outlineLvl w:val="0"/>
    </w:pPr>
    <w:rPr>
      <w:rFonts w:ascii="Arial" w:hAnsi="Arial" w:cs="Arial"/>
      <w:b/>
      <w:bCs/>
      <w:kern w:val="32"/>
      <w:sz w:val="32"/>
      <w:szCs w:val="32"/>
    </w:rPr>
  </w:style>
  <w:style w:type="paragraph" w:styleId="Heading2">
    <w:name w:val="heading 2"/>
    <w:basedOn w:val="Normal"/>
    <w:next w:val="Normal"/>
    <w:qFormat/>
    <w:rsid w:val="00DF22F5"/>
    <w:pPr>
      <w:keepNext/>
      <w:ind w:left="426" w:hanging="426"/>
      <w:outlineLvl w:val="1"/>
    </w:pPr>
    <w:rPr>
      <w:sz w:val="24"/>
    </w:rPr>
  </w:style>
  <w:style w:type="paragraph" w:styleId="Heading3">
    <w:name w:val="heading 3"/>
    <w:basedOn w:val="Normal"/>
    <w:next w:val="Normal"/>
    <w:link w:val="Heading3Char"/>
    <w:qFormat/>
    <w:rsid w:val="00B9322A"/>
    <w:pPr>
      <w:keepNext/>
      <w:overflowPunct/>
      <w:autoSpaceDE/>
      <w:autoSpaceDN/>
      <w:adjustRightInd/>
      <w:spacing w:before="240" w:after="60"/>
      <w:textAlignment w:val="auto"/>
      <w:outlineLvl w:val="2"/>
    </w:pPr>
    <w:rPr>
      <w:rFonts w:ascii="Arial" w:hAnsi="Arial" w:cs="Arial"/>
      <w:b/>
      <w:bCs/>
      <w:sz w:val="26"/>
      <w:szCs w:val="26"/>
    </w:rPr>
  </w:style>
  <w:style w:type="paragraph" w:styleId="Heading4">
    <w:name w:val="heading 4"/>
    <w:basedOn w:val="Normal"/>
    <w:next w:val="Normal"/>
    <w:link w:val="Heading4Char"/>
    <w:qFormat/>
    <w:rsid w:val="00B9322A"/>
    <w:pPr>
      <w:keepNext/>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rsid w:val="00DF22F5"/>
    <w:pPr>
      <w:keepNext/>
      <w:spacing w:line="360" w:lineRule="auto"/>
      <w:outlineLvl w:val="4"/>
    </w:pPr>
    <w:rPr>
      <w:sz w:val="24"/>
    </w:rPr>
  </w:style>
  <w:style w:type="paragraph" w:styleId="Heading6">
    <w:name w:val="heading 6"/>
    <w:basedOn w:val="Normal"/>
    <w:next w:val="Normal"/>
    <w:link w:val="Heading6Char"/>
    <w:qFormat/>
    <w:rsid w:val="00B9322A"/>
    <w:p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link w:val="Heading7Char"/>
    <w:qFormat/>
    <w:rsid w:val="00B9322A"/>
    <w:pPr>
      <w:keepNext/>
      <w:tabs>
        <w:tab w:val="left" w:pos="6480"/>
      </w:tabs>
      <w:overflowPunct/>
      <w:autoSpaceDE/>
      <w:autoSpaceDN/>
      <w:adjustRightInd/>
      <w:jc w:val="both"/>
      <w:textAlignment w:val="auto"/>
      <w:outlineLvl w:val="6"/>
    </w:pPr>
    <w:rPr>
      <w:sz w:val="24"/>
    </w:rPr>
  </w:style>
  <w:style w:type="paragraph" w:styleId="Heading8">
    <w:name w:val="heading 8"/>
    <w:basedOn w:val="Normal"/>
    <w:next w:val="Normal"/>
    <w:link w:val="Heading8Char"/>
    <w:qFormat/>
    <w:rsid w:val="00B9322A"/>
    <w:p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link w:val="Heading9Char"/>
    <w:qFormat/>
    <w:rsid w:val="00B9322A"/>
    <w:p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2F88"/>
    <w:pPr>
      <w:tabs>
        <w:tab w:val="center" w:pos="4320"/>
        <w:tab w:val="right" w:pos="8640"/>
      </w:tabs>
    </w:pPr>
  </w:style>
  <w:style w:type="paragraph" w:styleId="Footer">
    <w:name w:val="footer"/>
    <w:basedOn w:val="Normal"/>
    <w:link w:val="FooterChar"/>
    <w:uiPriority w:val="99"/>
    <w:rsid w:val="000E2F88"/>
    <w:pPr>
      <w:tabs>
        <w:tab w:val="center" w:pos="4320"/>
        <w:tab w:val="right" w:pos="8640"/>
      </w:tabs>
    </w:pPr>
  </w:style>
  <w:style w:type="character" w:styleId="PageNumber">
    <w:name w:val="page number"/>
    <w:basedOn w:val="DefaultParagraphFont"/>
    <w:rsid w:val="00232A1A"/>
  </w:style>
  <w:style w:type="table" w:styleId="TableGrid">
    <w:name w:val="Table Grid"/>
    <w:basedOn w:val="TableNormal"/>
    <w:uiPriority w:val="59"/>
    <w:qFormat/>
    <w:rsid w:val="00667F7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8B0F38"/>
    <w:pPr>
      <w:overflowPunct/>
      <w:autoSpaceDE/>
      <w:autoSpaceDN/>
      <w:adjustRightInd/>
      <w:ind w:firstLine="720"/>
      <w:textAlignment w:val="auto"/>
    </w:pPr>
    <w:rPr>
      <w:sz w:val="24"/>
      <w:szCs w:val="24"/>
    </w:rPr>
  </w:style>
  <w:style w:type="paragraph" w:styleId="BodyTextIndent2">
    <w:name w:val="Body Text Indent 2"/>
    <w:basedOn w:val="Normal"/>
    <w:rsid w:val="008B0F38"/>
    <w:pPr>
      <w:overflowPunct/>
      <w:autoSpaceDE/>
      <w:autoSpaceDN/>
      <w:adjustRightInd/>
      <w:ind w:left="360" w:firstLine="540"/>
      <w:textAlignment w:val="auto"/>
    </w:pPr>
    <w:rPr>
      <w:sz w:val="24"/>
      <w:szCs w:val="24"/>
    </w:rPr>
  </w:style>
  <w:style w:type="paragraph" w:styleId="BodyTextIndent3">
    <w:name w:val="Body Text Indent 3"/>
    <w:basedOn w:val="Normal"/>
    <w:rsid w:val="008B0F38"/>
    <w:pPr>
      <w:overflowPunct/>
      <w:autoSpaceDE/>
      <w:autoSpaceDN/>
      <w:adjustRightInd/>
      <w:spacing w:line="360" w:lineRule="auto"/>
      <w:ind w:left="360"/>
      <w:textAlignment w:val="auto"/>
    </w:pPr>
    <w:rPr>
      <w:sz w:val="24"/>
      <w:szCs w:val="24"/>
    </w:rPr>
  </w:style>
  <w:style w:type="paragraph" w:styleId="BodyText2">
    <w:name w:val="Body Text 2"/>
    <w:basedOn w:val="Normal"/>
    <w:rsid w:val="00DF22F5"/>
    <w:pPr>
      <w:spacing w:after="120" w:line="480" w:lineRule="auto"/>
    </w:pPr>
  </w:style>
  <w:style w:type="paragraph" w:styleId="Title">
    <w:name w:val="Title"/>
    <w:basedOn w:val="Normal"/>
    <w:qFormat/>
    <w:rsid w:val="00085089"/>
    <w:pPr>
      <w:overflowPunct/>
      <w:autoSpaceDE/>
      <w:autoSpaceDN/>
      <w:adjustRightInd/>
      <w:jc w:val="center"/>
      <w:textAlignment w:val="auto"/>
    </w:pPr>
    <w:rPr>
      <w:rFonts w:ascii="Batang" w:eastAsia="Batang" w:hAnsi="Batang"/>
      <w:b/>
      <w:bCs/>
      <w:sz w:val="24"/>
      <w:szCs w:val="24"/>
      <w:u w:val="single"/>
    </w:rPr>
  </w:style>
  <w:style w:type="paragraph" w:styleId="ListParagraph">
    <w:name w:val="List Paragraph"/>
    <w:aliases w:val="kepala"/>
    <w:basedOn w:val="Normal"/>
    <w:link w:val="ListParagraphChar"/>
    <w:uiPriority w:val="34"/>
    <w:qFormat/>
    <w:rsid w:val="00E51617"/>
    <w:pPr>
      <w:ind w:left="720"/>
    </w:pPr>
  </w:style>
  <w:style w:type="paragraph" w:styleId="NormalWeb">
    <w:name w:val="Normal (Web)"/>
    <w:basedOn w:val="Normal"/>
    <w:uiPriority w:val="99"/>
    <w:rsid w:val="00D844E4"/>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iPriority w:val="99"/>
    <w:rsid w:val="00046059"/>
    <w:rPr>
      <w:rFonts w:ascii="Tahoma" w:hAnsi="Tahoma"/>
      <w:sz w:val="16"/>
      <w:szCs w:val="16"/>
    </w:rPr>
  </w:style>
  <w:style w:type="character" w:customStyle="1" w:styleId="BalloonTextChar">
    <w:name w:val="Balloon Text Char"/>
    <w:link w:val="BalloonText"/>
    <w:uiPriority w:val="99"/>
    <w:rsid w:val="00046059"/>
    <w:rPr>
      <w:rFonts w:ascii="Tahoma" w:hAnsi="Tahoma" w:cs="Tahoma"/>
      <w:sz w:val="16"/>
      <w:szCs w:val="16"/>
    </w:rPr>
  </w:style>
  <w:style w:type="character" w:customStyle="1" w:styleId="FooterChar">
    <w:name w:val="Footer Char"/>
    <w:basedOn w:val="DefaultParagraphFont"/>
    <w:link w:val="Footer"/>
    <w:uiPriority w:val="99"/>
    <w:rsid w:val="00B32F5D"/>
  </w:style>
  <w:style w:type="character" w:styleId="Emphasis">
    <w:name w:val="Emphasis"/>
    <w:uiPriority w:val="20"/>
    <w:qFormat/>
    <w:rsid w:val="00DC5809"/>
    <w:rPr>
      <w:i/>
      <w:iCs/>
    </w:rPr>
  </w:style>
  <w:style w:type="paragraph" w:styleId="BodyText">
    <w:name w:val="Body Text"/>
    <w:basedOn w:val="Normal"/>
    <w:link w:val="BodyTextChar"/>
    <w:rsid w:val="004A5EC4"/>
    <w:pPr>
      <w:overflowPunct/>
      <w:autoSpaceDE/>
      <w:autoSpaceDN/>
      <w:adjustRightInd/>
      <w:spacing w:after="120"/>
      <w:textAlignment w:val="auto"/>
    </w:pPr>
    <w:rPr>
      <w:sz w:val="24"/>
      <w:szCs w:val="24"/>
    </w:rPr>
  </w:style>
  <w:style w:type="character" w:customStyle="1" w:styleId="BodyTextChar">
    <w:name w:val="Body Text Char"/>
    <w:link w:val="BodyText"/>
    <w:rsid w:val="004A5EC4"/>
    <w:rPr>
      <w:sz w:val="24"/>
      <w:szCs w:val="24"/>
    </w:rPr>
  </w:style>
  <w:style w:type="paragraph" w:customStyle="1" w:styleId="Default">
    <w:name w:val="Default"/>
    <w:rsid w:val="004A5EC4"/>
    <w:pPr>
      <w:autoSpaceDE w:val="0"/>
      <w:autoSpaceDN w:val="0"/>
      <w:adjustRightInd w:val="0"/>
    </w:pPr>
    <w:rPr>
      <w:color w:val="000000"/>
      <w:sz w:val="24"/>
      <w:szCs w:val="24"/>
      <w:lang w:val="en-US" w:eastAsia="en-US"/>
    </w:rPr>
  </w:style>
  <w:style w:type="paragraph" w:styleId="NoSpacing">
    <w:name w:val="No Spacing"/>
    <w:link w:val="NoSpacingChar"/>
    <w:uiPriority w:val="1"/>
    <w:qFormat/>
    <w:rsid w:val="00227F55"/>
    <w:rPr>
      <w:sz w:val="24"/>
      <w:szCs w:val="24"/>
      <w:lang w:val="en-US" w:eastAsia="en-US"/>
    </w:rPr>
  </w:style>
  <w:style w:type="character" w:customStyle="1" w:styleId="apple-converted-space">
    <w:name w:val="apple-converted-space"/>
    <w:rsid w:val="0024662F"/>
  </w:style>
  <w:style w:type="character" w:customStyle="1" w:styleId="ilad">
    <w:name w:val="il_ad"/>
    <w:rsid w:val="00C0783B"/>
  </w:style>
  <w:style w:type="character" w:customStyle="1" w:styleId="Heading1Char">
    <w:name w:val="Heading 1 Char"/>
    <w:basedOn w:val="DefaultParagraphFont"/>
    <w:link w:val="Heading1"/>
    <w:rsid w:val="00B9322A"/>
    <w:rPr>
      <w:rFonts w:ascii="Arial" w:hAnsi="Arial" w:cs="Arial"/>
      <w:b/>
      <w:bCs/>
      <w:kern w:val="32"/>
      <w:sz w:val="32"/>
      <w:szCs w:val="32"/>
      <w:lang w:val="en-US" w:eastAsia="en-US"/>
    </w:rPr>
  </w:style>
  <w:style w:type="character" w:customStyle="1" w:styleId="Heading3Char">
    <w:name w:val="Heading 3 Char"/>
    <w:basedOn w:val="DefaultParagraphFont"/>
    <w:link w:val="Heading3"/>
    <w:rsid w:val="00B9322A"/>
    <w:rPr>
      <w:rFonts w:ascii="Arial" w:hAnsi="Arial" w:cs="Arial"/>
      <w:b/>
      <w:bCs/>
      <w:sz w:val="26"/>
      <w:szCs w:val="26"/>
      <w:lang w:val="en-US" w:eastAsia="en-US"/>
    </w:rPr>
  </w:style>
  <w:style w:type="character" w:customStyle="1" w:styleId="Heading4Char">
    <w:name w:val="Heading 4 Char"/>
    <w:basedOn w:val="DefaultParagraphFont"/>
    <w:link w:val="Heading4"/>
    <w:rsid w:val="00B9322A"/>
    <w:rPr>
      <w:b/>
      <w:bCs/>
      <w:sz w:val="28"/>
      <w:szCs w:val="28"/>
      <w:lang w:val="en-US" w:eastAsia="en-US"/>
    </w:rPr>
  </w:style>
  <w:style w:type="character" w:customStyle="1" w:styleId="Heading6Char">
    <w:name w:val="Heading 6 Char"/>
    <w:basedOn w:val="DefaultParagraphFont"/>
    <w:link w:val="Heading6"/>
    <w:rsid w:val="00B9322A"/>
    <w:rPr>
      <w:b/>
      <w:bCs/>
      <w:sz w:val="22"/>
      <w:szCs w:val="22"/>
      <w:lang w:val="en-US" w:eastAsia="en-US"/>
    </w:rPr>
  </w:style>
  <w:style w:type="character" w:customStyle="1" w:styleId="Heading7Char">
    <w:name w:val="Heading 7 Char"/>
    <w:basedOn w:val="DefaultParagraphFont"/>
    <w:link w:val="Heading7"/>
    <w:rsid w:val="00B9322A"/>
    <w:rPr>
      <w:sz w:val="24"/>
      <w:lang w:val="en-US" w:eastAsia="en-US"/>
    </w:rPr>
  </w:style>
  <w:style w:type="character" w:customStyle="1" w:styleId="Heading8Char">
    <w:name w:val="Heading 8 Char"/>
    <w:basedOn w:val="DefaultParagraphFont"/>
    <w:link w:val="Heading8"/>
    <w:rsid w:val="00B9322A"/>
    <w:rPr>
      <w:i/>
      <w:iCs/>
      <w:sz w:val="24"/>
      <w:szCs w:val="24"/>
      <w:lang w:val="en-US" w:eastAsia="en-US"/>
    </w:rPr>
  </w:style>
  <w:style w:type="character" w:customStyle="1" w:styleId="Heading9Char">
    <w:name w:val="Heading 9 Char"/>
    <w:basedOn w:val="DefaultParagraphFont"/>
    <w:link w:val="Heading9"/>
    <w:rsid w:val="00B9322A"/>
    <w:rPr>
      <w:rFonts w:ascii="Arial" w:hAnsi="Arial" w:cs="Arial"/>
      <w:sz w:val="22"/>
      <w:szCs w:val="22"/>
      <w:lang w:val="en-US" w:eastAsia="en-US"/>
    </w:rPr>
  </w:style>
  <w:style w:type="character" w:styleId="Hyperlink">
    <w:name w:val="Hyperlink"/>
    <w:rsid w:val="00B9322A"/>
    <w:rPr>
      <w:color w:val="0000FF"/>
      <w:u w:val="single"/>
    </w:rPr>
  </w:style>
  <w:style w:type="paragraph" w:styleId="ListBullet">
    <w:name w:val="List Bullet"/>
    <w:basedOn w:val="Normal"/>
    <w:autoRedefine/>
    <w:rsid w:val="00135E01"/>
    <w:pPr>
      <w:overflowPunct/>
      <w:autoSpaceDE/>
      <w:autoSpaceDN/>
      <w:adjustRightInd/>
      <w:ind w:left="5245" w:hanging="360"/>
      <w:jc w:val="both"/>
      <w:textAlignment w:val="auto"/>
    </w:pPr>
    <w:rPr>
      <w:sz w:val="24"/>
    </w:rPr>
  </w:style>
  <w:style w:type="paragraph" w:customStyle="1" w:styleId="style">
    <w:name w:val="style"/>
    <w:basedOn w:val="Normal"/>
    <w:rsid w:val="0090709A"/>
    <w:pPr>
      <w:overflowPunct/>
      <w:autoSpaceDE/>
      <w:autoSpaceDN/>
      <w:adjustRightInd/>
      <w:spacing w:before="100" w:beforeAutospacing="1" w:after="100" w:afterAutospacing="1"/>
      <w:textAlignment w:val="auto"/>
    </w:pPr>
    <w:rPr>
      <w:sz w:val="24"/>
      <w:szCs w:val="24"/>
      <w:lang w:val="id-ID" w:eastAsia="id-ID"/>
    </w:rPr>
  </w:style>
  <w:style w:type="character" w:customStyle="1" w:styleId="HeaderChar">
    <w:name w:val="Header Char"/>
    <w:basedOn w:val="DefaultParagraphFont"/>
    <w:link w:val="Header"/>
    <w:uiPriority w:val="99"/>
    <w:rsid w:val="000E15B3"/>
    <w:rPr>
      <w:lang w:val="en-US" w:eastAsia="en-US"/>
    </w:rPr>
  </w:style>
  <w:style w:type="character" w:customStyle="1" w:styleId="textexposedshow">
    <w:name w:val="text_exposed_show"/>
    <w:basedOn w:val="DefaultParagraphFont"/>
    <w:rsid w:val="0028500D"/>
  </w:style>
  <w:style w:type="character" w:customStyle="1" w:styleId="ListParagraphChar">
    <w:name w:val="List Paragraph Char"/>
    <w:aliases w:val="kepala Char"/>
    <w:link w:val="ListParagraph"/>
    <w:uiPriority w:val="34"/>
    <w:qFormat/>
    <w:locked/>
    <w:rsid w:val="00E572C7"/>
    <w:rPr>
      <w:lang w:val="en-US" w:eastAsia="en-US"/>
    </w:rPr>
  </w:style>
  <w:style w:type="character" w:customStyle="1" w:styleId="NoSpacingChar">
    <w:name w:val="No Spacing Char"/>
    <w:basedOn w:val="DefaultParagraphFont"/>
    <w:link w:val="NoSpacing"/>
    <w:uiPriority w:val="1"/>
    <w:rsid w:val="00BE5E9D"/>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71D2"/>
    <w:pPr>
      <w:overflowPunct w:val="0"/>
      <w:autoSpaceDE w:val="0"/>
      <w:autoSpaceDN w:val="0"/>
      <w:adjustRightInd w:val="0"/>
      <w:textAlignment w:val="baseline"/>
    </w:pPr>
    <w:rPr>
      <w:lang w:val="en-US" w:eastAsia="en-US"/>
    </w:rPr>
  </w:style>
  <w:style w:type="paragraph" w:styleId="Heading1">
    <w:name w:val="heading 1"/>
    <w:basedOn w:val="Normal"/>
    <w:next w:val="Normal"/>
    <w:link w:val="Heading1Char"/>
    <w:qFormat/>
    <w:rsid w:val="00B9322A"/>
    <w:pPr>
      <w:keepNext/>
      <w:overflowPunct/>
      <w:autoSpaceDE/>
      <w:autoSpaceDN/>
      <w:adjustRightInd/>
      <w:spacing w:before="240" w:after="60"/>
      <w:textAlignment w:val="auto"/>
      <w:outlineLvl w:val="0"/>
    </w:pPr>
    <w:rPr>
      <w:rFonts w:ascii="Arial" w:hAnsi="Arial" w:cs="Arial"/>
      <w:b/>
      <w:bCs/>
      <w:kern w:val="32"/>
      <w:sz w:val="32"/>
      <w:szCs w:val="32"/>
    </w:rPr>
  </w:style>
  <w:style w:type="paragraph" w:styleId="Heading2">
    <w:name w:val="heading 2"/>
    <w:basedOn w:val="Normal"/>
    <w:next w:val="Normal"/>
    <w:qFormat/>
    <w:rsid w:val="00DF22F5"/>
    <w:pPr>
      <w:keepNext/>
      <w:ind w:left="426" w:hanging="426"/>
      <w:outlineLvl w:val="1"/>
    </w:pPr>
    <w:rPr>
      <w:sz w:val="24"/>
    </w:rPr>
  </w:style>
  <w:style w:type="paragraph" w:styleId="Heading3">
    <w:name w:val="heading 3"/>
    <w:basedOn w:val="Normal"/>
    <w:next w:val="Normal"/>
    <w:link w:val="Heading3Char"/>
    <w:qFormat/>
    <w:rsid w:val="00B9322A"/>
    <w:pPr>
      <w:keepNext/>
      <w:overflowPunct/>
      <w:autoSpaceDE/>
      <w:autoSpaceDN/>
      <w:adjustRightInd/>
      <w:spacing w:before="240" w:after="60"/>
      <w:textAlignment w:val="auto"/>
      <w:outlineLvl w:val="2"/>
    </w:pPr>
    <w:rPr>
      <w:rFonts w:ascii="Arial" w:hAnsi="Arial" w:cs="Arial"/>
      <w:b/>
      <w:bCs/>
      <w:sz w:val="26"/>
      <w:szCs w:val="26"/>
    </w:rPr>
  </w:style>
  <w:style w:type="paragraph" w:styleId="Heading4">
    <w:name w:val="heading 4"/>
    <w:basedOn w:val="Normal"/>
    <w:next w:val="Normal"/>
    <w:link w:val="Heading4Char"/>
    <w:qFormat/>
    <w:rsid w:val="00B9322A"/>
    <w:pPr>
      <w:keepNext/>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rsid w:val="00DF22F5"/>
    <w:pPr>
      <w:keepNext/>
      <w:spacing w:line="360" w:lineRule="auto"/>
      <w:outlineLvl w:val="4"/>
    </w:pPr>
    <w:rPr>
      <w:sz w:val="24"/>
    </w:rPr>
  </w:style>
  <w:style w:type="paragraph" w:styleId="Heading6">
    <w:name w:val="heading 6"/>
    <w:basedOn w:val="Normal"/>
    <w:next w:val="Normal"/>
    <w:link w:val="Heading6Char"/>
    <w:qFormat/>
    <w:rsid w:val="00B9322A"/>
    <w:p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link w:val="Heading7Char"/>
    <w:qFormat/>
    <w:rsid w:val="00B9322A"/>
    <w:pPr>
      <w:keepNext/>
      <w:tabs>
        <w:tab w:val="left" w:pos="6480"/>
      </w:tabs>
      <w:overflowPunct/>
      <w:autoSpaceDE/>
      <w:autoSpaceDN/>
      <w:adjustRightInd/>
      <w:jc w:val="both"/>
      <w:textAlignment w:val="auto"/>
      <w:outlineLvl w:val="6"/>
    </w:pPr>
    <w:rPr>
      <w:sz w:val="24"/>
    </w:rPr>
  </w:style>
  <w:style w:type="paragraph" w:styleId="Heading8">
    <w:name w:val="heading 8"/>
    <w:basedOn w:val="Normal"/>
    <w:next w:val="Normal"/>
    <w:link w:val="Heading8Char"/>
    <w:qFormat/>
    <w:rsid w:val="00B9322A"/>
    <w:p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link w:val="Heading9Char"/>
    <w:qFormat/>
    <w:rsid w:val="00B9322A"/>
    <w:p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2F88"/>
    <w:pPr>
      <w:tabs>
        <w:tab w:val="center" w:pos="4320"/>
        <w:tab w:val="right" w:pos="8640"/>
      </w:tabs>
    </w:pPr>
  </w:style>
  <w:style w:type="paragraph" w:styleId="Footer">
    <w:name w:val="footer"/>
    <w:basedOn w:val="Normal"/>
    <w:link w:val="FooterChar"/>
    <w:uiPriority w:val="99"/>
    <w:rsid w:val="000E2F88"/>
    <w:pPr>
      <w:tabs>
        <w:tab w:val="center" w:pos="4320"/>
        <w:tab w:val="right" w:pos="8640"/>
      </w:tabs>
    </w:pPr>
  </w:style>
  <w:style w:type="character" w:styleId="PageNumber">
    <w:name w:val="page number"/>
    <w:basedOn w:val="DefaultParagraphFont"/>
    <w:rsid w:val="00232A1A"/>
  </w:style>
  <w:style w:type="table" w:styleId="TableGrid">
    <w:name w:val="Table Grid"/>
    <w:basedOn w:val="TableNormal"/>
    <w:uiPriority w:val="59"/>
    <w:qFormat/>
    <w:rsid w:val="00667F7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8B0F38"/>
    <w:pPr>
      <w:overflowPunct/>
      <w:autoSpaceDE/>
      <w:autoSpaceDN/>
      <w:adjustRightInd/>
      <w:ind w:firstLine="720"/>
      <w:textAlignment w:val="auto"/>
    </w:pPr>
    <w:rPr>
      <w:sz w:val="24"/>
      <w:szCs w:val="24"/>
    </w:rPr>
  </w:style>
  <w:style w:type="paragraph" w:styleId="BodyTextIndent2">
    <w:name w:val="Body Text Indent 2"/>
    <w:basedOn w:val="Normal"/>
    <w:rsid w:val="008B0F38"/>
    <w:pPr>
      <w:overflowPunct/>
      <w:autoSpaceDE/>
      <w:autoSpaceDN/>
      <w:adjustRightInd/>
      <w:ind w:left="360" w:firstLine="540"/>
      <w:textAlignment w:val="auto"/>
    </w:pPr>
    <w:rPr>
      <w:sz w:val="24"/>
      <w:szCs w:val="24"/>
    </w:rPr>
  </w:style>
  <w:style w:type="paragraph" w:styleId="BodyTextIndent3">
    <w:name w:val="Body Text Indent 3"/>
    <w:basedOn w:val="Normal"/>
    <w:rsid w:val="008B0F38"/>
    <w:pPr>
      <w:overflowPunct/>
      <w:autoSpaceDE/>
      <w:autoSpaceDN/>
      <w:adjustRightInd/>
      <w:spacing w:line="360" w:lineRule="auto"/>
      <w:ind w:left="360"/>
      <w:textAlignment w:val="auto"/>
    </w:pPr>
    <w:rPr>
      <w:sz w:val="24"/>
      <w:szCs w:val="24"/>
    </w:rPr>
  </w:style>
  <w:style w:type="paragraph" w:styleId="BodyText2">
    <w:name w:val="Body Text 2"/>
    <w:basedOn w:val="Normal"/>
    <w:rsid w:val="00DF22F5"/>
    <w:pPr>
      <w:spacing w:after="120" w:line="480" w:lineRule="auto"/>
    </w:pPr>
  </w:style>
  <w:style w:type="paragraph" w:styleId="Title">
    <w:name w:val="Title"/>
    <w:basedOn w:val="Normal"/>
    <w:qFormat/>
    <w:rsid w:val="00085089"/>
    <w:pPr>
      <w:overflowPunct/>
      <w:autoSpaceDE/>
      <w:autoSpaceDN/>
      <w:adjustRightInd/>
      <w:jc w:val="center"/>
      <w:textAlignment w:val="auto"/>
    </w:pPr>
    <w:rPr>
      <w:rFonts w:ascii="Batang" w:eastAsia="Batang" w:hAnsi="Batang"/>
      <w:b/>
      <w:bCs/>
      <w:sz w:val="24"/>
      <w:szCs w:val="24"/>
      <w:u w:val="single"/>
    </w:rPr>
  </w:style>
  <w:style w:type="paragraph" w:styleId="ListParagraph">
    <w:name w:val="List Paragraph"/>
    <w:aliases w:val="kepala"/>
    <w:basedOn w:val="Normal"/>
    <w:link w:val="ListParagraphChar"/>
    <w:uiPriority w:val="34"/>
    <w:qFormat/>
    <w:rsid w:val="00E51617"/>
    <w:pPr>
      <w:ind w:left="720"/>
    </w:pPr>
  </w:style>
  <w:style w:type="paragraph" w:styleId="NormalWeb">
    <w:name w:val="Normal (Web)"/>
    <w:basedOn w:val="Normal"/>
    <w:uiPriority w:val="99"/>
    <w:rsid w:val="00D844E4"/>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iPriority w:val="99"/>
    <w:rsid w:val="00046059"/>
    <w:rPr>
      <w:rFonts w:ascii="Tahoma" w:hAnsi="Tahoma"/>
      <w:sz w:val="16"/>
      <w:szCs w:val="16"/>
    </w:rPr>
  </w:style>
  <w:style w:type="character" w:customStyle="1" w:styleId="BalloonTextChar">
    <w:name w:val="Balloon Text Char"/>
    <w:link w:val="BalloonText"/>
    <w:uiPriority w:val="99"/>
    <w:rsid w:val="00046059"/>
    <w:rPr>
      <w:rFonts w:ascii="Tahoma" w:hAnsi="Tahoma" w:cs="Tahoma"/>
      <w:sz w:val="16"/>
      <w:szCs w:val="16"/>
    </w:rPr>
  </w:style>
  <w:style w:type="character" w:customStyle="1" w:styleId="FooterChar">
    <w:name w:val="Footer Char"/>
    <w:basedOn w:val="DefaultParagraphFont"/>
    <w:link w:val="Footer"/>
    <w:uiPriority w:val="99"/>
    <w:rsid w:val="00B32F5D"/>
  </w:style>
  <w:style w:type="character" w:styleId="Emphasis">
    <w:name w:val="Emphasis"/>
    <w:uiPriority w:val="20"/>
    <w:qFormat/>
    <w:rsid w:val="00DC5809"/>
    <w:rPr>
      <w:i/>
      <w:iCs/>
    </w:rPr>
  </w:style>
  <w:style w:type="paragraph" w:styleId="BodyText">
    <w:name w:val="Body Text"/>
    <w:basedOn w:val="Normal"/>
    <w:link w:val="BodyTextChar"/>
    <w:rsid w:val="004A5EC4"/>
    <w:pPr>
      <w:overflowPunct/>
      <w:autoSpaceDE/>
      <w:autoSpaceDN/>
      <w:adjustRightInd/>
      <w:spacing w:after="120"/>
      <w:textAlignment w:val="auto"/>
    </w:pPr>
    <w:rPr>
      <w:sz w:val="24"/>
      <w:szCs w:val="24"/>
    </w:rPr>
  </w:style>
  <w:style w:type="character" w:customStyle="1" w:styleId="BodyTextChar">
    <w:name w:val="Body Text Char"/>
    <w:link w:val="BodyText"/>
    <w:rsid w:val="004A5EC4"/>
    <w:rPr>
      <w:sz w:val="24"/>
      <w:szCs w:val="24"/>
    </w:rPr>
  </w:style>
  <w:style w:type="paragraph" w:customStyle="1" w:styleId="Default">
    <w:name w:val="Default"/>
    <w:rsid w:val="004A5EC4"/>
    <w:pPr>
      <w:autoSpaceDE w:val="0"/>
      <w:autoSpaceDN w:val="0"/>
      <w:adjustRightInd w:val="0"/>
    </w:pPr>
    <w:rPr>
      <w:color w:val="000000"/>
      <w:sz w:val="24"/>
      <w:szCs w:val="24"/>
      <w:lang w:val="en-US" w:eastAsia="en-US"/>
    </w:rPr>
  </w:style>
  <w:style w:type="paragraph" w:styleId="NoSpacing">
    <w:name w:val="No Spacing"/>
    <w:link w:val="NoSpacingChar"/>
    <w:uiPriority w:val="1"/>
    <w:qFormat/>
    <w:rsid w:val="00227F55"/>
    <w:rPr>
      <w:sz w:val="24"/>
      <w:szCs w:val="24"/>
      <w:lang w:val="en-US" w:eastAsia="en-US"/>
    </w:rPr>
  </w:style>
  <w:style w:type="character" w:customStyle="1" w:styleId="apple-converted-space">
    <w:name w:val="apple-converted-space"/>
    <w:rsid w:val="0024662F"/>
  </w:style>
  <w:style w:type="character" w:customStyle="1" w:styleId="ilad">
    <w:name w:val="il_ad"/>
    <w:rsid w:val="00C0783B"/>
  </w:style>
  <w:style w:type="character" w:customStyle="1" w:styleId="Heading1Char">
    <w:name w:val="Heading 1 Char"/>
    <w:basedOn w:val="DefaultParagraphFont"/>
    <w:link w:val="Heading1"/>
    <w:rsid w:val="00B9322A"/>
    <w:rPr>
      <w:rFonts w:ascii="Arial" w:hAnsi="Arial" w:cs="Arial"/>
      <w:b/>
      <w:bCs/>
      <w:kern w:val="32"/>
      <w:sz w:val="32"/>
      <w:szCs w:val="32"/>
      <w:lang w:val="en-US" w:eastAsia="en-US"/>
    </w:rPr>
  </w:style>
  <w:style w:type="character" w:customStyle="1" w:styleId="Heading3Char">
    <w:name w:val="Heading 3 Char"/>
    <w:basedOn w:val="DefaultParagraphFont"/>
    <w:link w:val="Heading3"/>
    <w:rsid w:val="00B9322A"/>
    <w:rPr>
      <w:rFonts w:ascii="Arial" w:hAnsi="Arial" w:cs="Arial"/>
      <w:b/>
      <w:bCs/>
      <w:sz w:val="26"/>
      <w:szCs w:val="26"/>
      <w:lang w:val="en-US" w:eastAsia="en-US"/>
    </w:rPr>
  </w:style>
  <w:style w:type="character" w:customStyle="1" w:styleId="Heading4Char">
    <w:name w:val="Heading 4 Char"/>
    <w:basedOn w:val="DefaultParagraphFont"/>
    <w:link w:val="Heading4"/>
    <w:rsid w:val="00B9322A"/>
    <w:rPr>
      <w:b/>
      <w:bCs/>
      <w:sz w:val="28"/>
      <w:szCs w:val="28"/>
      <w:lang w:val="en-US" w:eastAsia="en-US"/>
    </w:rPr>
  </w:style>
  <w:style w:type="character" w:customStyle="1" w:styleId="Heading6Char">
    <w:name w:val="Heading 6 Char"/>
    <w:basedOn w:val="DefaultParagraphFont"/>
    <w:link w:val="Heading6"/>
    <w:rsid w:val="00B9322A"/>
    <w:rPr>
      <w:b/>
      <w:bCs/>
      <w:sz w:val="22"/>
      <w:szCs w:val="22"/>
      <w:lang w:val="en-US" w:eastAsia="en-US"/>
    </w:rPr>
  </w:style>
  <w:style w:type="character" w:customStyle="1" w:styleId="Heading7Char">
    <w:name w:val="Heading 7 Char"/>
    <w:basedOn w:val="DefaultParagraphFont"/>
    <w:link w:val="Heading7"/>
    <w:rsid w:val="00B9322A"/>
    <w:rPr>
      <w:sz w:val="24"/>
      <w:lang w:val="en-US" w:eastAsia="en-US"/>
    </w:rPr>
  </w:style>
  <w:style w:type="character" w:customStyle="1" w:styleId="Heading8Char">
    <w:name w:val="Heading 8 Char"/>
    <w:basedOn w:val="DefaultParagraphFont"/>
    <w:link w:val="Heading8"/>
    <w:rsid w:val="00B9322A"/>
    <w:rPr>
      <w:i/>
      <w:iCs/>
      <w:sz w:val="24"/>
      <w:szCs w:val="24"/>
      <w:lang w:val="en-US" w:eastAsia="en-US"/>
    </w:rPr>
  </w:style>
  <w:style w:type="character" w:customStyle="1" w:styleId="Heading9Char">
    <w:name w:val="Heading 9 Char"/>
    <w:basedOn w:val="DefaultParagraphFont"/>
    <w:link w:val="Heading9"/>
    <w:rsid w:val="00B9322A"/>
    <w:rPr>
      <w:rFonts w:ascii="Arial" w:hAnsi="Arial" w:cs="Arial"/>
      <w:sz w:val="22"/>
      <w:szCs w:val="22"/>
      <w:lang w:val="en-US" w:eastAsia="en-US"/>
    </w:rPr>
  </w:style>
  <w:style w:type="character" w:styleId="Hyperlink">
    <w:name w:val="Hyperlink"/>
    <w:rsid w:val="00B9322A"/>
    <w:rPr>
      <w:color w:val="0000FF"/>
      <w:u w:val="single"/>
    </w:rPr>
  </w:style>
  <w:style w:type="paragraph" w:styleId="ListBullet">
    <w:name w:val="List Bullet"/>
    <w:basedOn w:val="Normal"/>
    <w:autoRedefine/>
    <w:rsid w:val="00135E01"/>
    <w:pPr>
      <w:overflowPunct/>
      <w:autoSpaceDE/>
      <w:autoSpaceDN/>
      <w:adjustRightInd/>
      <w:ind w:left="5245" w:hanging="360"/>
      <w:jc w:val="both"/>
      <w:textAlignment w:val="auto"/>
    </w:pPr>
    <w:rPr>
      <w:sz w:val="24"/>
    </w:rPr>
  </w:style>
  <w:style w:type="paragraph" w:customStyle="1" w:styleId="style">
    <w:name w:val="style"/>
    <w:basedOn w:val="Normal"/>
    <w:rsid w:val="0090709A"/>
    <w:pPr>
      <w:overflowPunct/>
      <w:autoSpaceDE/>
      <w:autoSpaceDN/>
      <w:adjustRightInd/>
      <w:spacing w:before="100" w:beforeAutospacing="1" w:after="100" w:afterAutospacing="1"/>
      <w:textAlignment w:val="auto"/>
    </w:pPr>
    <w:rPr>
      <w:sz w:val="24"/>
      <w:szCs w:val="24"/>
      <w:lang w:val="id-ID" w:eastAsia="id-ID"/>
    </w:rPr>
  </w:style>
  <w:style w:type="character" w:customStyle="1" w:styleId="HeaderChar">
    <w:name w:val="Header Char"/>
    <w:basedOn w:val="DefaultParagraphFont"/>
    <w:link w:val="Header"/>
    <w:uiPriority w:val="99"/>
    <w:rsid w:val="000E15B3"/>
    <w:rPr>
      <w:lang w:val="en-US" w:eastAsia="en-US"/>
    </w:rPr>
  </w:style>
  <w:style w:type="character" w:customStyle="1" w:styleId="textexposedshow">
    <w:name w:val="text_exposed_show"/>
    <w:basedOn w:val="DefaultParagraphFont"/>
    <w:rsid w:val="0028500D"/>
  </w:style>
  <w:style w:type="character" w:customStyle="1" w:styleId="ListParagraphChar">
    <w:name w:val="List Paragraph Char"/>
    <w:aliases w:val="kepala Char"/>
    <w:link w:val="ListParagraph"/>
    <w:uiPriority w:val="34"/>
    <w:qFormat/>
    <w:locked/>
    <w:rsid w:val="00E572C7"/>
    <w:rPr>
      <w:lang w:val="en-US" w:eastAsia="en-US"/>
    </w:rPr>
  </w:style>
  <w:style w:type="character" w:customStyle="1" w:styleId="NoSpacingChar">
    <w:name w:val="No Spacing Char"/>
    <w:basedOn w:val="DefaultParagraphFont"/>
    <w:link w:val="NoSpacing"/>
    <w:uiPriority w:val="1"/>
    <w:rsid w:val="00BE5E9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05378">
      <w:bodyDiv w:val="1"/>
      <w:marLeft w:val="0"/>
      <w:marRight w:val="0"/>
      <w:marTop w:val="0"/>
      <w:marBottom w:val="0"/>
      <w:divBdr>
        <w:top w:val="none" w:sz="0" w:space="0" w:color="auto"/>
        <w:left w:val="none" w:sz="0" w:space="0" w:color="auto"/>
        <w:bottom w:val="none" w:sz="0" w:space="0" w:color="auto"/>
        <w:right w:val="none" w:sz="0" w:space="0" w:color="auto"/>
      </w:divBdr>
    </w:div>
    <w:div w:id="57870503">
      <w:bodyDiv w:val="1"/>
      <w:marLeft w:val="0"/>
      <w:marRight w:val="0"/>
      <w:marTop w:val="0"/>
      <w:marBottom w:val="0"/>
      <w:divBdr>
        <w:top w:val="none" w:sz="0" w:space="0" w:color="auto"/>
        <w:left w:val="none" w:sz="0" w:space="0" w:color="auto"/>
        <w:bottom w:val="none" w:sz="0" w:space="0" w:color="auto"/>
        <w:right w:val="none" w:sz="0" w:space="0" w:color="auto"/>
      </w:divBdr>
    </w:div>
    <w:div w:id="85852958">
      <w:bodyDiv w:val="1"/>
      <w:marLeft w:val="0"/>
      <w:marRight w:val="0"/>
      <w:marTop w:val="0"/>
      <w:marBottom w:val="0"/>
      <w:divBdr>
        <w:top w:val="none" w:sz="0" w:space="0" w:color="auto"/>
        <w:left w:val="none" w:sz="0" w:space="0" w:color="auto"/>
        <w:bottom w:val="none" w:sz="0" w:space="0" w:color="auto"/>
        <w:right w:val="none" w:sz="0" w:space="0" w:color="auto"/>
      </w:divBdr>
    </w:div>
    <w:div w:id="258759296">
      <w:bodyDiv w:val="1"/>
      <w:marLeft w:val="0"/>
      <w:marRight w:val="0"/>
      <w:marTop w:val="0"/>
      <w:marBottom w:val="0"/>
      <w:divBdr>
        <w:top w:val="none" w:sz="0" w:space="0" w:color="auto"/>
        <w:left w:val="none" w:sz="0" w:space="0" w:color="auto"/>
        <w:bottom w:val="none" w:sz="0" w:space="0" w:color="auto"/>
        <w:right w:val="none" w:sz="0" w:space="0" w:color="auto"/>
      </w:divBdr>
    </w:div>
    <w:div w:id="298875407">
      <w:bodyDiv w:val="1"/>
      <w:marLeft w:val="0"/>
      <w:marRight w:val="0"/>
      <w:marTop w:val="0"/>
      <w:marBottom w:val="0"/>
      <w:divBdr>
        <w:top w:val="none" w:sz="0" w:space="0" w:color="auto"/>
        <w:left w:val="none" w:sz="0" w:space="0" w:color="auto"/>
        <w:bottom w:val="none" w:sz="0" w:space="0" w:color="auto"/>
        <w:right w:val="none" w:sz="0" w:space="0" w:color="auto"/>
      </w:divBdr>
    </w:div>
    <w:div w:id="556624586">
      <w:bodyDiv w:val="1"/>
      <w:marLeft w:val="0"/>
      <w:marRight w:val="0"/>
      <w:marTop w:val="0"/>
      <w:marBottom w:val="0"/>
      <w:divBdr>
        <w:top w:val="none" w:sz="0" w:space="0" w:color="auto"/>
        <w:left w:val="none" w:sz="0" w:space="0" w:color="auto"/>
        <w:bottom w:val="none" w:sz="0" w:space="0" w:color="auto"/>
        <w:right w:val="none" w:sz="0" w:space="0" w:color="auto"/>
      </w:divBdr>
    </w:div>
    <w:div w:id="636423660">
      <w:bodyDiv w:val="1"/>
      <w:marLeft w:val="0"/>
      <w:marRight w:val="0"/>
      <w:marTop w:val="0"/>
      <w:marBottom w:val="0"/>
      <w:divBdr>
        <w:top w:val="none" w:sz="0" w:space="0" w:color="auto"/>
        <w:left w:val="none" w:sz="0" w:space="0" w:color="auto"/>
        <w:bottom w:val="none" w:sz="0" w:space="0" w:color="auto"/>
        <w:right w:val="none" w:sz="0" w:space="0" w:color="auto"/>
      </w:divBdr>
    </w:div>
    <w:div w:id="710106093">
      <w:bodyDiv w:val="1"/>
      <w:marLeft w:val="0"/>
      <w:marRight w:val="0"/>
      <w:marTop w:val="0"/>
      <w:marBottom w:val="0"/>
      <w:divBdr>
        <w:top w:val="none" w:sz="0" w:space="0" w:color="auto"/>
        <w:left w:val="none" w:sz="0" w:space="0" w:color="auto"/>
        <w:bottom w:val="none" w:sz="0" w:space="0" w:color="auto"/>
        <w:right w:val="none" w:sz="0" w:space="0" w:color="auto"/>
      </w:divBdr>
    </w:div>
    <w:div w:id="855733590">
      <w:bodyDiv w:val="1"/>
      <w:marLeft w:val="0"/>
      <w:marRight w:val="0"/>
      <w:marTop w:val="0"/>
      <w:marBottom w:val="0"/>
      <w:divBdr>
        <w:top w:val="none" w:sz="0" w:space="0" w:color="auto"/>
        <w:left w:val="none" w:sz="0" w:space="0" w:color="auto"/>
        <w:bottom w:val="none" w:sz="0" w:space="0" w:color="auto"/>
        <w:right w:val="none" w:sz="0" w:space="0" w:color="auto"/>
      </w:divBdr>
    </w:div>
    <w:div w:id="980040113">
      <w:bodyDiv w:val="1"/>
      <w:marLeft w:val="0"/>
      <w:marRight w:val="0"/>
      <w:marTop w:val="0"/>
      <w:marBottom w:val="0"/>
      <w:divBdr>
        <w:top w:val="none" w:sz="0" w:space="0" w:color="auto"/>
        <w:left w:val="none" w:sz="0" w:space="0" w:color="auto"/>
        <w:bottom w:val="none" w:sz="0" w:space="0" w:color="auto"/>
        <w:right w:val="none" w:sz="0" w:space="0" w:color="auto"/>
      </w:divBdr>
    </w:div>
    <w:div w:id="1022316829">
      <w:bodyDiv w:val="1"/>
      <w:marLeft w:val="0"/>
      <w:marRight w:val="0"/>
      <w:marTop w:val="0"/>
      <w:marBottom w:val="0"/>
      <w:divBdr>
        <w:top w:val="none" w:sz="0" w:space="0" w:color="auto"/>
        <w:left w:val="none" w:sz="0" w:space="0" w:color="auto"/>
        <w:bottom w:val="none" w:sz="0" w:space="0" w:color="auto"/>
        <w:right w:val="none" w:sz="0" w:space="0" w:color="auto"/>
      </w:divBdr>
      <w:divsChild>
        <w:div w:id="543566862">
          <w:marLeft w:val="0"/>
          <w:marRight w:val="0"/>
          <w:marTop w:val="0"/>
          <w:marBottom w:val="0"/>
          <w:divBdr>
            <w:top w:val="none" w:sz="0" w:space="0" w:color="auto"/>
            <w:left w:val="none" w:sz="0" w:space="0" w:color="auto"/>
            <w:bottom w:val="none" w:sz="0" w:space="0" w:color="auto"/>
            <w:right w:val="none" w:sz="0" w:space="0" w:color="auto"/>
          </w:divBdr>
        </w:div>
      </w:divsChild>
    </w:div>
    <w:div w:id="1054113593">
      <w:bodyDiv w:val="1"/>
      <w:marLeft w:val="0"/>
      <w:marRight w:val="0"/>
      <w:marTop w:val="0"/>
      <w:marBottom w:val="0"/>
      <w:divBdr>
        <w:top w:val="none" w:sz="0" w:space="0" w:color="auto"/>
        <w:left w:val="none" w:sz="0" w:space="0" w:color="auto"/>
        <w:bottom w:val="none" w:sz="0" w:space="0" w:color="auto"/>
        <w:right w:val="none" w:sz="0" w:space="0" w:color="auto"/>
      </w:divBdr>
    </w:div>
    <w:div w:id="1118379908">
      <w:bodyDiv w:val="1"/>
      <w:marLeft w:val="0"/>
      <w:marRight w:val="0"/>
      <w:marTop w:val="0"/>
      <w:marBottom w:val="0"/>
      <w:divBdr>
        <w:top w:val="none" w:sz="0" w:space="0" w:color="auto"/>
        <w:left w:val="none" w:sz="0" w:space="0" w:color="auto"/>
        <w:bottom w:val="none" w:sz="0" w:space="0" w:color="auto"/>
        <w:right w:val="none" w:sz="0" w:space="0" w:color="auto"/>
      </w:divBdr>
    </w:div>
    <w:div w:id="1194655901">
      <w:bodyDiv w:val="1"/>
      <w:marLeft w:val="0"/>
      <w:marRight w:val="0"/>
      <w:marTop w:val="0"/>
      <w:marBottom w:val="0"/>
      <w:divBdr>
        <w:top w:val="none" w:sz="0" w:space="0" w:color="auto"/>
        <w:left w:val="none" w:sz="0" w:space="0" w:color="auto"/>
        <w:bottom w:val="none" w:sz="0" w:space="0" w:color="auto"/>
        <w:right w:val="none" w:sz="0" w:space="0" w:color="auto"/>
      </w:divBdr>
      <w:divsChild>
        <w:div w:id="34545676">
          <w:marLeft w:val="533"/>
          <w:marRight w:val="0"/>
          <w:marTop w:val="0"/>
          <w:marBottom w:val="0"/>
          <w:divBdr>
            <w:top w:val="none" w:sz="0" w:space="0" w:color="auto"/>
            <w:left w:val="none" w:sz="0" w:space="0" w:color="auto"/>
            <w:bottom w:val="none" w:sz="0" w:space="0" w:color="auto"/>
            <w:right w:val="none" w:sz="0" w:space="0" w:color="auto"/>
          </w:divBdr>
        </w:div>
        <w:div w:id="1203400818">
          <w:marLeft w:val="533"/>
          <w:marRight w:val="0"/>
          <w:marTop w:val="0"/>
          <w:marBottom w:val="0"/>
          <w:divBdr>
            <w:top w:val="none" w:sz="0" w:space="0" w:color="auto"/>
            <w:left w:val="none" w:sz="0" w:space="0" w:color="auto"/>
            <w:bottom w:val="none" w:sz="0" w:space="0" w:color="auto"/>
            <w:right w:val="none" w:sz="0" w:space="0" w:color="auto"/>
          </w:divBdr>
        </w:div>
        <w:div w:id="1362634473">
          <w:marLeft w:val="533"/>
          <w:marRight w:val="0"/>
          <w:marTop w:val="0"/>
          <w:marBottom w:val="0"/>
          <w:divBdr>
            <w:top w:val="none" w:sz="0" w:space="0" w:color="auto"/>
            <w:left w:val="none" w:sz="0" w:space="0" w:color="auto"/>
            <w:bottom w:val="none" w:sz="0" w:space="0" w:color="auto"/>
            <w:right w:val="none" w:sz="0" w:space="0" w:color="auto"/>
          </w:divBdr>
        </w:div>
        <w:div w:id="1803964404">
          <w:marLeft w:val="533"/>
          <w:marRight w:val="0"/>
          <w:marTop w:val="0"/>
          <w:marBottom w:val="0"/>
          <w:divBdr>
            <w:top w:val="none" w:sz="0" w:space="0" w:color="auto"/>
            <w:left w:val="none" w:sz="0" w:space="0" w:color="auto"/>
            <w:bottom w:val="none" w:sz="0" w:space="0" w:color="auto"/>
            <w:right w:val="none" w:sz="0" w:space="0" w:color="auto"/>
          </w:divBdr>
        </w:div>
        <w:div w:id="1935279134">
          <w:marLeft w:val="533"/>
          <w:marRight w:val="0"/>
          <w:marTop w:val="0"/>
          <w:marBottom w:val="0"/>
          <w:divBdr>
            <w:top w:val="none" w:sz="0" w:space="0" w:color="auto"/>
            <w:left w:val="none" w:sz="0" w:space="0" w:color="auto"/>
            <w:bottom w:val="none" w:sz="0" w:space="0" w:color="auto"/>
            <w:right w:val="none" w:sz="0" w:space="0" w:color="auto"/>
          </w:divBdr>
        </w:div>
        <w:div w:id="2027516799">
          <w:marLeft w:val="533"/>
          <w:marRight w:val="0"/>
          <w:marTop w:val="0"/>
          <w:marBottom w:val="0"/>
          <w:divBdr>
            <w:top w:val="none" w:sz="0" w:space="0" w:color="auto"/>
            <w:left w:val="none" w:sz="0" w:space="0" w:color="auto"/>
            <w:bottom w:val="none" w:sz="0" w:space="0" w:color="auto"/>
            <w:right w:val="none" w:sz="0" w:space="0" w:color="auto"/>
          </w:divBdr>
        </w:div>
        <w:div w:id="2115048875">
          <w:marLeft w:val="533"/>
          <w:marRight w:val="0"/>
          <w:marTop w:val="0"/>
          <w:marBottom w:val="0"/>
          <w:divBdr>
            <w:top w:val="none" w:sz="0" w:space="0" w:color="auto"/>
            <w:left w:val="none" w:sz="0" w:space="0" w:color="auto"/>
            <w:bottom w:val="none" w:sz="0" w:space="0" w:color="auto"/>
            <w:right w:val="none" w:sz="0" w:space="0" w:color="auto"/>
          </w:divBdr>
        </w:div>
      </w:divsChild>
    </w:div>
    <w:div w:id="1304775582">
      <w:bodyDiv w:val="1"/>
      <w:marLeft w:val="0"/>
      <w:marRight w:val="0"/>
      <w:marTop w:val="0"/>
      <w:marBottom w:val="0"/>
      <w:divBdr>
        <w:top w:val="none" w:sz="0" w:space="0" w:color="auto"/>
        <w:left w:val="none" w:sz="0" w:space="0" w:color="auto"/>
        <w:bottom w:val="none" w:sz="0" w:space="0" w:color="auto"/>
        <w:right w:val="none" w:sz="0" w:space="0" w:color="auto"/>
      </w:divBdr>
    </w:div>
    <w:div w:id="1648437331">
      <w:bodyDiv w:val="1"/>
      <w:marLeft w:val="0"/>
      <w:marRight w:val="0"/>
      <w:marTop w:val="0"/>
      <w:marBottom w:val="0"/>
      <w:divBdr>
        <w:top w:val="none" w:sz="0" w:space="0" w:color="auto"/>
        <w:left w:val="none" w:sz="0" w:space="0" w:color="auto"/>
        <w:bottom w:val="none" w:sz="0" w:space="0" w:color="auto"/>
        <w:right w:val="none" w:sz="0" w:space="0" w:color="auto"/>
      </w:divBdr>
    </w:div>
    <w:div w:id="1685471909">
      <w:bodyDiv w:val="1"/>
      <w:marLeft w:val="0"/>
      <w:marRight w:val="0"/>
      <w:marTop w:val="0"/>
      <w:marBottom w:val="0"/>
      <w:divBdr>
        <w:top w:val="none" w:sz="0" w:space="0" w:color="auto"/>
        <w:left w:val="none" w:sz="0" w:space="0" w:color="auto"/>
        <w:bottom w:val="none" w:sz="0" w:space="0" w:color="auto"/>
        <w:right w:val="none" w:sz="0" w:space="0" w:color="auto"/>
      </w:divBdr>
      <w:divsChild>
        <w:div w:id="312108050">
          <w:marLeft w:val="533"/>
          <w:marRight w:val="0"/>
          <w:marTop w:val="0"/>
          <w:marBottom w:val="0"/>
          <w:divBdr>
            <w:top w:val="none" w:sz="0" w:space="0" w:color="auto"/>
            <w:left w:val="none" w:sz="0" w:space="0" w:color="auto"/>
            <w:bottom w:val="none" w:sz="0" w:space="0" w:color="auto"/>
            <w:right w:val="none" w:sz="0" w:space="0" w:color="auto"/>
          </w:divBdr>
        </w:div>
        <w:div w:id="1046415716">
          <w:marLeft w:val="533"/>
          <w:marRight w:val="0"/>
          <w:marTop w:val="0"/>
          <w:marBottom w:val="0"/>
          <w:divBdr>
            <w:top w:val="none" w:sz="0" w:space="0" w:color="auto"/>
            <w:left w:val="none" w:sz="0" w:space="0" w:color="auto"/>
            <w:bottom w:val="none" w:sz="0" w:space="0" w:color="auto"/>
            <w:right w:val="none" w:sz="0" w:space="0" w:color="auto"/>
          </w:divBdr>
        </w:div>
        <w:div w:id="1178151289">
          <w:marLeft w:val="533"/>
          <w:marRight w:val="0"/>
          <w:marTop w:val="0"/>
          <w:marBottom w:val="0"/>
          <w:divBdr>
            <w:top w:val="none" w:sz="0" w:space="0" w:color="auto"/>
            <w:left w:val="none" w:sz="0" w:space="0" w:color="auto"/>
            <w:bottom w:val="none" w:sz="0" w:space="0" w:color="auto"/>
            <w:right w:val="none" w:sz="0" w:space="0" w:color="auto"/>
          </w:divBdr>
        </w:div>
        <w:div w:id="1287202485">
          <w:marLeft w:val="533"/>
          <w:marRight w:val="0"/>
          <w:marTop w:val="0"/>
          <w:marBottom w:val="0"/>
          <w:divBdr>
            <w:top w:val="none" w:sz="0" w:space="0" w:color="auto"/>
            <w:left w:val="none" w:sz="0" w:space="0" w:color="auto"/>
            <w:bottom w:val="none" w:sz="0" w:space="0" w:color="auto"/>
            <w:right w:val="none" w:sz="0" w:space="0" w:color="auto"/>
          </w:divBdr>
        </w:div>
        <w:div w:id="1554655584">
          <w:marLeft w:val="533"/>
          <w:marRight w:val="0"/>
          <w:marTop w:val="0"/>
          <w:marBottom w:val="0"/>
          <w:divBdr>
            <w:top w:val="none" w:sz="0" w:space="0" w:color="auto"/>
            <w:left w:val="none" w:sz="0" w:space="0" w:color="auto"/>
            <w:bottom w:val="none" w:sz="0" w:space="0" w:color="auto"/>
            <w:right w:val="none" w:sz="0" w:space="0" w:color="auto"/>
          </w:divBdr>
        </w:div>
        <w:div w:id="1839148290">
          <w:marLeft w:val="533"/>
          <w:marRight w:val="0"/>
          <w:marTop w:val="0"/>
          <w:marBottom w:val="0"/>
          <w:divBdr>
            <w:top w:val="none" w:sz="0" w:space="0" w:color="auto"/>
            <w:left w:val="none" w:sz="0" w:space="0" w:color="auto"/>
            <w:bottom w:val="none" w:sz="0" w:space="0" w:color="auto"/>
            <w:right w:val="none" w:sz="0" w:space="0" w:color="auto"/>
          </w:divBdr>
        </w:div>
        <w:div w:id="2125877039">
          <w:marLeft w:val="533"/>
          <w:marRight w:val="0"/>
          <w:marTop w:val="0"/>
          <w:marBottom w:val="0"/>
          <w:divBdr>
            <w:top w:val="none" w:sz="0" w:space="0" w:color="auto"/>
            <w:left w:val="none" w:sz="0" w:space="0" w:color="auto"/>
            <w:bottom w:val="none" w:sz="0" w:space="0" w:color="auto"/>
            <w:right w:val="none" w:sz="0" w:space="0" w:color="auto"/>
          </w:divBdr>
        </w:div>
      </w:divsChild>
    </w:div>
    <w:div w:id="1967853625">
      <w:bodyDiv w:val="1"/>
      <w:marLeft w:val="0"/>
      <w:marRight w:val="0"/>
      <w:marTop w:val="0"/>
      <w:marBottom w:val="0"/>
      <w:divBdr>
        <w:top w:val="none" w:sz="0" w:space="0" w:color="auto"/>
        <w:left w:val="none" w:sz="0" w:space="0" w:color="auto"/>
        <w:bottom w:val="none" w:sz="0" w:space="0" w:color="auto"/>
        <w:right w:val="none" w:sz="0" w:space="0" w:color="auto"/>
      </w:divBdr>
    </w:div>
    <w:div w:id="2058507503">
      <w:bodyDiv w:val="1"/>
      <w:marLeft w:val="0"/>
      <w:marRight w:val="0"/>
      <w:marTop w:val="0"/>
      <w:marBottom w:val="0"/>
      <w:divBdr>
        <w:top w:val="none" w:sz="0" w:space="0" w:color="auto"/>
        <w:left w:val="none" w:sz="0" w:space="0" w:color="auto"/>
        <w:bottom w:val="none" w:sz="0" w:space="0" w:color="auto"/>
        <w:right w:val="none" w:sz="0" w:space="0" w:color="auto"/>
      </w:divBdr>
    </w:div>
    <w:div w:id="2058776635">
      <w:bodyDiv w:val="1"/>
      <w:marLeft w:val="0"/>
      <w:marRight w:val="0"/>
      <w:marTop w:val="0"/>
      <w:marBottom w:val="0"/>
      <w:divBdr>
        <w:top w:val="none" w:sz="0" w:space="0" w:color="auto"/>
        <w:left w:val="none" w:sz="0" w:space="0" w:color="auto"/>
        <w:bottom w:val="none" w:sz="0" w:space="0" w:color="auto"/>
        <w:right w:val="none" w:sz="0" w:space="0" w:color="auto"/>
      </w:divBdr>
    </w:div>
    <w:div w:id="210352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CB26E-E11C-47E9-8417-F9AA43702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10365</Words>
  <Characters>59082</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Lakips02</vt:lpstr>
    </vt:vector>
  </TitlesOfParts>
  <Company>bkppmd</Company>
  <LinksUpToDate>false</LinksUpToDate>
  <CharactersWithSpaces>69309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Lakips02</dc:title>
  <dc:creator>Artsys</dc:creator>
  <cp:lastModifiedBy>ACER</cp:lastModifiedBy>
  <cp:revision>4</cp:revision>
  <cp:lastPrinted>2019-07-09T06:48:00Z</cp:lastPrinted>
  <dcterms:created xsi:type="dcterms:W3CDTF">2020-02-06T01:11:00Z</dcterms:created>
  <dcterms:modified xsi:type="dcterms:W3CDTF">2020-04-07T07:12:00Z</dcterms:modified>
</cp:coreProperties>
</file>